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FE" w:rsidRDefault="00035CFE" w:rsidP="00005ADD">
      <w:pPr>
        <w:spacing w:after="0"/>
        <w:rPr>
          <w:rFonts w:ascii="Rockwell" w:hAnsi="Rockwell" w:cs="Arial"/>
          <w:b/>
        </w:rPr>
      </w:pPr>
    </w:p>
    <w:p w:rsidR="00035CFE" w:rsidRDefault="00035CFE" w:rsidP="000F7C2B">
      <w:pPr>
        <w:spacing w:after="0"/>
        <w:jc w:val="center"/>
        <w:rPr>
          <w:rFonts w:ascii="Rockwell" w:hAnsi="Rockwell" w:cs="Arial"/>
          <w:b/>
        </w:rPr>
      </w:pPr>
    </w:p>
    <w:p w:rsidR="000F7C2B" w:rsidRPr="00A67A53" w:rsidRDefault="000F7C2B" w:rsidP="000F7C2B">
      <w:pPr>
        <w:spacing w:after="0"/>
        <w:jc w:val="center"/>
        <w:rPr>
          <w:rFonts w:ascii="Rockwell" w:hAnsi="Rockwell" w:cs="Arial"/>
          <w:b/>
        </w:rPr>
      </w:pPr>
      <w:r w:rsidRPr="00A67A53">
        <w:rPr>
          <w:rFonts w:ascii="Rockwell" w:hAnsi="Rockwell" w:cs="Arial"/>
          <w:b/>
        </w:rPr>
        <w:t>GOV</w:t>
      </w:r>
      <w:r>
        <w:rPr>
          <w:rFonts w:ascii="Rockwell" w:hAnsi="Rockwell" w:cs="Arial"/>
          <w:b/>
        </w:rPr>
        <w:t>ER</w:t>
      </w:r>
      <w:r w:rsidRPr="00A67A53">
        <w:rPr>
          <w:rFonts w:ascii="Rockwell" w:hAnsi="Rockwell" w:cs="Arial"/>
          <w:b/>
        </w:rPr>
        <w:t>NMENT OF ASSAM</w:t>
      </w:r>
    </w:p>
    <w:p w:rsidR="000F7C2B" w:rsidRPr="00A67A53" w:rsidRDefault="000F7C2B" w:rsidP="000F7C2B">
      <w:pPr>
        <w:spacing w:after="0"/>
        <w:jc w:val="center"/>
        <w:rPr>
          <w:rFonts w:ascii="Rockwell" w:hAnsi="Rockwell" w:cs="Arial"/>
          <w:b/>
        </w:rPr>
      </w:pPr>
      <w:r w:rsidRPr="00A67A53">
        <w:rPr>
          <w:rFonts w:ascii="Rockwell" w:hAnsi="Rockwell" w:cs="Arial"/>
          <w:b/>
        </w:rPr>
        <w:t>CULTURAL AFFAIRS DEPARTMENT</w:t>
      </w:r>
    </w:p>
    <w:p w:rsidR="000F7C2B" w:rsidRDefault="000F7C2B" w:rsidP="000F7C2B">
      <w:pPr>
        <w:spacing w:after="0"/>
        <w:jc w:val="center"/>
        <w:rPr>
          <w:rFonts w:ascii="Rockwell" w:hAnsi="Rockwell" w:cs="Arial"/>
          <w:b/>
          <w:u w:val="single"/>
        </w:rPr>
      </w:pPr>
      <w:r w:rsidRPr="00A67A53">
        <w:rPr>
          <w:rFonts w:ascii="Rockwell" w:hAnsi="Rockwell" w:cs="Arial"/>
          <w:b/>
          <w:u w:val="single"/>
        </w:rPr>
        <w:t>DISPUR</w:t>
      </w:r>
      <w:r>
        <w:rPr>
          <w:rFonts w:ascii="Rockwell" w:hAnsi="Rockwell" w:cs="Arial"/>
          <w:b/>
          <w:u w:val="single"/>
        </w:rPr>
        <w:t xml:space="preserve"> :::::::::: GUWAHATI-6</w:t>
      </w:r>
    </w:p>
    <w:p w:rsidR="000F7C2B" w:rsidRPr="00A67A53" w:rsidRDefault="000F7C2B" w:rsidP="000F7C2B">
      <w:pPr>
        <w:spacing w:after="0"/>
        <w:jc w:val="center"/>
        <w:rPr>
          <w:rFonts w:ascii="Rockwell" w:hAnsi="Rockwell" w:cs="Arial"/>
          <w:b/>
          <w:sz w:val="8"/>
          <w:u w:val="single"/>
        </w:rPr>
      </w:pPr>
    </w:p>
    <w:p w:rsidR="000F7C2B" w:rsidRPr="00A67A53" w:rsidRDefault="000F7C2B" w:rsidP="000F7C2B">
      <w:pPr>
        <w:spacing w:after="0"/>
        <w:jc w:val="center"/>
        <w:rPr>
          <w:rFonts w:ascii="Rockwell" w:hAnsi="Rockwell" w:cs="Arial"/>
          <w:b/>
          <w:sz w:val="24"/>
          <w:szCs w:val="24"/>
          <w:u w:val="single"/>
        </w:rPr>
      </w:pPr>
      <w:r w:rsidRPr="00A67A53">
        <w:rPr>
          <w:rFonts w:ascii="Rockwell" w:hAnsi="Rockwell" w:cs="Arial"/>
          <w:b/>
          <w:sz w:val="24"/>
          <w:szCs w:val="24"/>
          <w:u w:val="single"/>
        </w:rPr>
        <w:t>ORDER</w:t>
      </w:r>
    </w:p>
    <w:p w:rsidR="000F7C2B" w:rsidRPr="00A67A53" w:rsidRDefault="000F7C2B" w:rsidP="000F7C2B">
      <w:pPr>
        <w:spacing w:after="0"/>
        <w:jc w:val="center"/>
        <w:rPr>
          <w:rFonts w:ascii="Rockwell" w:hAnsi="Rockwell" w:cs="Arial"/>
          <w:b/>
          <w:u w:val="single"/>
        </w:rPr>
      </w:pPr>
    </w:p>
    <w:p w:rsidR="000F7C2B" w:rsidRPr="00A67A53" w:rsidRDefault="000F7C2B" w:rsidP="000F7C2B">
      <w:pPr>
        <w:spacing w:after="0"/>
        <w:rPr>
          <w:rFonts w:ascii="Rockwell" w:hAnsi="Rockwell" w:cs="Arial"/>
          <w:b/>
          <w:sz w:val="2"/>
        </w:rPr>
      </w:pPr>
    </w:p>
    <w:p w:rsidR="000F7C2B" w:rsidRPr="00A67A53" w:rsidRDefault="000F7C2B" w:rsidP="000F7C2B">
      <w:pPr>
        <w:spacing w:after="120"/>
        <w:jc w:val="both"/>
        <w:rPr>
          <w:rFonts w:ascii="Rockwell" w:hAnsi="Rockwell" w:cs="Arial"/>
        </w:rPr>
      </w:pPr>
      <w:r w:rsidRPr="00A67A53">
        <w:rPr>
          <w:rFonts w:ascii="Rockwell" w:hAnsi="Rockwell" w:cs="Arial"/>
        </w:rPr>
        <w:t>No.CAD.</w:t>
      </w:r>
      <w:r>
        <w:rPr>
          <w:rFonts w:ascii="Rockwell" w:hAnsi="Rockwell" w:cs="Arial"/>
        </w:rPr>
        <w:t>153/2006/Pt-1/</w:t>
      </w:r>
      <w:r w:rsidRPr="00A67A53">
        <w:rPr>
          <w:rFonts w:ascii="Rockwell" w:hAnsi="Rockwell" w:cs="Arial"/>
        </w:rPr>
        <w:t xml:space="preserve"> </w:t>
      </w:r>
      <w:r w:rsidR="00B657FB">
        <w:rPr>
          <w:rFonts w:ascii="Rockwell" w:hAnsi="Rockwell" w:cs="Arial"/>
        </w:rPr>
        <w:t>222</w:t>
      </w:r>
      <w:r w:rsidRPr="00A67A53">
        <w:rPr>
          <w:rFonts w:ascii="Rockwell" w:hAnsi="Rockwell" w:cs="Arial"/>
        </w:rPr>
        <w:t xml:space="preserve">                                                    </w:t>
      </w:r>
      <w:r>
        <w:rPr>
          <w:rFonts w:ascii="Rockwell" w:hAnsi="Rockwell" w:cs="Arial"/>
        </w:rPr>
        <w:t xml:space="preserve">  </w:t>
      </w:r>
      <w:r w:rsidRPr="00A67A53">
        <w:rPr>
          <w:rFonts w:ascii="Rockwell" w:hAnsi="Rockwell" w:cs="Arial"/>
        </w:rPr>
        <w:t xml:space="preserve">      Dated Dispur, the </w:t>
      </w:r>
      <w:r>
        <w:rPr>
          <w:rFonts w:ascii="Rockwell" w:hAnsi="Rockwell" w:cs="Arial"/>
        </w:rPr>
        <w:t>1</w:t>
      </w:r>
      <w:r w:rsidR="008918BF">
        <w:rPr>
          <w:rFonts w:ascii="Rockwell" w:hAnsi="Rockwell" w:cs="Arial"/>
        </w:rPr>
        <w:t>7</w:t>
      </w:r>
      <w:r w:rsidRPr="00606D96">
        <w:rPr>
          <w:rFonts w:ascii="Rockwell" w:hAnsi="Rockwell" w:cs="Arial"/>
          <w:vertAlign w:val="superscript"/>
        </w:rPr>
        <w:t>th</w:t>
      </w:r>
      <w:r>
        <w:rPr>
          <w:rFonts w:ascii="Rockwell" w:hAnsi="Rockwell" w:cs="Arial"/>
        </w:rPr>
        <w:t xml:space="preserve"> May’ </w:t>
      </w:r>
      <w:r w:rsidRPr="00A67A53">
        <w:rPr>
          <w:rFonts w:ascii="Rockwell" w:hAnsi="Rockwell" w:cs="Arial"/>
        </w:rPr>
        <w:t>2017</w:t>
      </w:r>
    </w:p>
    <w:p w:rsidR="000F7C2B" w:rsidRDefault="000F7C2B" w:rsidP="000F7C2B">
      <w:pPr>
        <w:spacing w:after="120"/>
        <w:jc w:val="both"/>
        <w:rPr>
          <w:rFonts w:ascii="Rockwell" w:hAnsi="Rockwell" w:cs="Arial"/>
        </w:rPr>
      </w:pPr>
      <w:r w:rsidRPr="00A67A53"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 w:rsidRPr="00A67A53">
        <w:rPr>
          <w:rFonts w:ascii="Rockwell" w:hAnsi="Rockwell" w:cs="Arial"/>
        </w:rPr>
        <w:t>In sup</w:t>
      </w:r>
      <w:r>
        <w:rPr>
          <w:rFonts w:ascii="Rockwell" w:hAnsi="Rockwell" w:cs="Arial"/>
        </w:rPr>
        <w:t>er</w:t>
      </w:r>
      <w:r w:rsidR="00035CFE">
        <w:rPr>
          <w:rFonts w:ascii="Rockwell" w:hAnsi="Rockwell" w:cs="Arial"/>
        </w:rPr>
        <w:t>s</w:t>
      </w:r>
      <w:r>
        <w:rPr>
          <w:rFonts w:ascii="Rockwell" w:hAnsi="Rockwell" w:cs="Arial"/>
        </w:rPr>
        <w:t>e</w:t>
      </w:r>
      <w:r w:rsidRPr="00A67A53">
        <w:rPr>
          <w:rFonts w:ascii="Rockwell" w:hAnsi="Rockwell" w:cs="Arial"/>
        </w:rPr>
        <w:t>ssion of all earlier orders on the subject, the different works of the Cultural Affairs Department in the Assam Secretariat are hereby distributed amongst the Officers as shown hereunder :-</w:t>
      </w:r>
    </w:p>
    <w:tbl>
      <w:tblPr>
        <w:tblStyle w:val="TableGrid"/>
        <w:tblW w:w="0" w:type="auto"/>
        <w:tblLook w:val="04A0"/>
      </w:tblPr>
      <w:tblGrid>
        <w:gridCol w:w="912"/>
        <w:gridCol w:w="2796"/>
        <w:gridCol w:w="6156"/>
      </w:tblGrid>
      <w:tr w:rsidR="000F7C2B" w:rsidTr="002E74B6">
        <w:trPr>
          <w:trHeight w:val="242"/>
        </w:trPr>
        <w:tc>
          <w:tcPr>
            <w:tcW w:w="912" w:type="dxa"/>
            <w:vAlign w:val="center"/>
          </w:tcPr>
          <w:p w:rsidR="000F7C2B" w:rsidRDefault="000F7C2B" w:rsidP="00B46FBF">
            <w:pPr>
              <w:spacing w:after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Sl. No.</w:t>
            </w:r>
          </w:p>
        </w:tc>
        <w:tc>
          <w:tcPr>
            <w:tcW w:w="2796" w:type="dxa"/>
            <w:vAlign w:val="center"/>
          </w:tcPr>
          <w:p w:rsidR="000F7C2B" w:rsidRDefault="000F7C2B" w:rsidP="00B46FBF">
            <w:pPr>
              <w:spacing w:after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Name of Officer</w:t>
            </w:r>
          </w:p>
        </w:tc>
        <w:tc>
          <w:tcPr>
            <w:tcW w:w="6156" w:type="dxa"/>
            <w:vAlign w:val="center"/>
          </w:tcPr>
          <w:p w:rsidR="000F7C2B" w:rsidRDefault="000F7C2B" w:rsidP="00B46FBF">
            <w:pPr>
              <w:spacing w:after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Allotment of Subject</w:t>
            </w:r>
          </w:p>
        </w:tc>
      </w:tr>
      <w:tr w:rsidR="000F7C2B" w:rsidTr="00BA18F8">
        <w:trPr>
          <w:trHeight w:val="11715"/>
        </w:trPr>
        <w:tc>
          <w:tcPr>
            <w:tcW w:w="912" w:type="dxa"/>
            <w:tcBorders>
              <w:bottom w:val="single" w:sz="4" w:space="0" w:color="auto"/>
            </w:tcBorders>
          </w:tcPr>
          <w:p w:rsidR="000F7C2B" w:rsidRDefault="000F7C2B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0F7C2B" w:rsidRDefault="000F7C2B" w:rsidP="00B46FBF">
            <w:pPr>
              <w:spacing w:after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1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BA18F8" w:rsidRDefault="00BA18F8" w:rsidP="00BA18F8">
            <w:pPr>
              <w:spacing w:after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Shri Partha Pratim Mazumdar,</w:t>
            </w:r>
          </w:p>
          <w:p w:rsidR="00BA18F8" w:rsidRDefault="00BA18F8" w:rsidP="00BA18F8">
            <w:pPr>
              <w:spacing w:after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 xml:space="preserve">Joint Secretary </w:t>
            </w:r>
          </w:p>
          <w:p w:rsidR="000F7C2B" w:rsidRDefault="000F7C2B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0F7C2B" w:rsidRDefault="000F7C2B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:rsidR="00BA18F8" w:rsidRDefault="00BA18F8" w:rsidP="00BA18F8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ind w:left="432" w:hanging="72"/>
              <w:rPr>
                <w:rFonts w:asciiTheme="majorHAnsi" w:hAnsiTheme="majorHAnsi" w:cs="Arial"/>
              </w:rPr>
            </w:pPr>
            <w:r w:rsidRPr="009538A9">
              <w:rPr>
                <w:rFonts w:asciiTheme="majorHAnsi" w:hAnsiTheme="majorHAnsi" w:cs="Arial"/>
              </w:rPr>
              <w:t>Matters relating to</w:t>
            </w:r>
            <w:r>
              <w:rPr>
                <w:rFonts w:asciiTheme="majorHAnsi" w:hAnsiTheme="majorHAnsi" w:cs="Arial"/>
              </w:rPr>
              <w:t xml:space="preserve"> Govt. College of Arts &amp; Crafts</w:t>
            </w:r>
            <w:r w:rsidR="00005ADD">
              <w:rPr>
                <w:rFonts w:asciiTheme="majorHAnsi" w:hAnsiTheme="majorHAnsi" w:cs="Arial"/>
              </w:rPr>
              <w:t>(</w:t>
            </w:r>
            <w:r>
              <w:rPr>
                <w:rFonts w:asciiTheme="majorHAnsi" w:hAnsiTheme="majorHAnsi" w:cs="Arial"/>
              </w:rPr>
              <w:t xml:space="preserve"> from    </w:t>
            </w:r>
          </w:p>
          <w:p w:rsidR="00BA18F8" w:rsidRPr="0054604A" w:rsidRDefault="00BA18F8" w:rsidP="00BA18F8">
            <w:pPr>
              <w:pStyle w:val="ListParagraph"/>
              <w:spacing w:after="120" w:line="264" w:lineRule="auto"/>
              <w:ind w:left="43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</w:t>
            </w:r>
            <w:r w:rsidRPr="0054604A">
              <w:rPr>
                <w:rFonts w:asciiTheme="majorHAnsi" w:hAnsiTheme="majorHAnsi" w:cs="Arial"/>
              </w:rPr>
              <w:t>Under Secretary</w:t>
            </w:r>
            <w:r w:rsidR="00005ADD">
              <w:rPr>
                <w:rFonts w:asciiTheme="majorHAnsi" w:hAnsiTheme="majorHAnsi" w:cs="Arial"/>
              </w:rPr>
              <w:t>)</w:t>
            </w:r>
          </w:p>
          <w:p w:rsidR="00BA18F8" w:rsidRDefault="00BA18F8" w:rsidP="00BA18F8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</w:t>
            </w:r>
            <w:r w:rsidRPr="00653C40">
              <w:rPr>
                <w:rFonts w:asciiTheme="majorHAnsi" w:hAnsiTheme="majorHAnsi" w:cs="Arial"/>
              </w:rPr>
              <w:t xml:space="preserve">atters </w:t>
            </w:r>
            <w:r>
              <w:rPr>
                <w:rFonts w:asciiTheme="majorHAnsi" w:hAnsiTheme="majorHAnsi" w:cs="Arial"/>
              </w:rPr>
              <w:t>relating to Directorate of Cultural Affairs in connection with Establishment matters.</w:t>
            </w:r>
            <w:r>
              <w:rPr>
                <w:rFonts w:ascii="Rockwell" w:hAnsi="Rockwell" w:cs="Arial"/>
              </w:rPr>
              <w:t xml:space="preserve"> (From Under Secy.)</w:t>
            </w:r>
          </w:p>
          <w:p w:rsidR="00BA18F8" w:rsidRDefault="00BA18F8" w:rsidP="00BA18F8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Nodal Officer for the following schemes/ projects. :</w:t>
            </w:r>
            <w:r w:rsidRPr="00653C40">
              <w:rPr>
                <w:rFonts w:asciiTheme="majorHAnsi" w:hAnsiTheme="majorHAnsi" w:cs="Arial"/>
              </w:rPr>
              <w:t xml:space="preserve"> </w:t>
            </w:r>
          </w:p>
          <w:p w:rsidR="00BA18F8" w:rsidRPr="00653C40" w:rsidRDefault="00BA18F8" w:rsidP="00BA18F8">
            <w:pPr>
              <w:pStyle w:val="ListParagraph"/>
              <w:spacing w:after="120" w:line="264" w:lineRule="auto"/>
              <w:ind w:hanging="37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</w:t>
            </w:r>
            <w:r w:rsidRPr="00653C40">
              <w:rPr>
                <w:rFonts w:asciiTheme="majorHAnsi" w:hAnsiTheme="majorHAnsi" w:cs="Arial"/>
              </w:rPr>
              <w:t>a)</w:t>
            </w:r>
            <w:r>
              <w:rPr>
                <w:rFonts w:asciiTheme="majorHAnsi" w:hAnsiTheme="majorHAnsi" w:cs="Arial"/>
              </w:rPr>
              <w:t xml:space="preserve"> </w:t>
            </w:r>
            <w:r w:rsidRPr="00653C40">
              <w:rPr>
                <w:rFonts w:asciiTheme="majorHAnsi" w:hAnsiTheme="majorHAnsi" w:cs="Arial"/>
              </w:rPr>
              <w:t>Shri Shri MadahabDev Kalakshetra at Narayanpur</w:t>
            </w:r>
          </w:p>
          <w:p w:rsidR="00BA18F8" w:rsidRDefault="00BA18F8" w:rsidP="00BA18F8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 xml:space="preserve">b) Sankar Madhab Khetra at Letekupukhuri,  </w:t>
            </w:r>
          </w:p>
          <w:p w:rsidR="00BA18F8" w:rsidRPr="00653C40" w:rsidRDefault="00BA18F8" w:rsidP="00BA18F8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</w:t>
            </w:r>
            <w:r w:rsidRPr="00653C40">
              <w:rPr>
                <w:rFonts w:asciiTheme="majorHAnsi" w:hAnsiTheme="majorHAnsi" w:cs="Arial"/>
              </w:rPr>
              <w:t xml:space="preserve">Lakhimpur.    </w:t>
            </w:r>
          </w:p>
          <w:p w:rsidR="00BA18F8" w:rsidRPr="00D803D1" w:rsidRDefault="00BA18F8" w:rsidP="00D803D1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c) Cultural Complex in memory of Pa</w:t>
            </w:r>
            <w:r>
              <w:rPr>
                <w:rFonts w:asciiTheme="majorHAnsi" w:hAnsiTheme="majorHAnsi" w:cs="Arial"/>
              </w:rPr>
              <w:t xml:space="preserve">ramananda Atoi </w:t>
            </w:r>
            <w:r w:rsidR="00D803D1">
              <w:rPr>
                <w:rFonts w:asciiTheme="majorHAnsi" w:hAnsiTheme="majorHAnsi" w:cs="Arial"/>
              </w:rPr>
              <w:t xml:space="preserve">   </w:t>
            </w:r>
            <w:r>
              <w:rPr>
                <w:rFonts w:asciiTheme="majorHAnsi" w:hAnsiTheme="majorHAnsi" w:cs="Arial"/>
              </w:rPr>
              <w:t xml:space="preserve">( </w:t>
            </w:r>
            <w:r w:rsidRPr="00D803D1">
              <w:rPr>
                <w:rFonts w:asciiTheme="majorHAnsi" w:hAnsiTheme="majorHAnsi" w:cs="Arial"/>
              </w:rPr>
              <w:t>Abotani- Drbi-Lota)</w:t>
            </w:r>
          </w:p>
          <w:p w:rsidR="00BA18F8" w:rsidRPr="00653C40" w:rsidRDefault="00BA18F8" w:rsidP="00BA18F8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d) Development of Phat Bihu  Khetra at</w:t>
            </w:r>
            <w:r>
              <w:rPr>
                <w:rFonts w:asciiTheme="majorHAnsi" w:hAnsiTheme="majorHAnsi" w:cs="Arial"/>
              </w:rPr>
              <w:t xml:space="preserve">  </w:t>
            </w:r>
            <w:r w:rsidRPr="00653C40">
              <w:rPr>
                <w:rFonts w:asciiTheme="majorHAnsi" w:hAnsiTheme="majorHAnsi" w:cs="Arial"/>
              </w:rPr>
              <w:t>Dhakuakhana</w:t>
            </w:r>
          </w:p>
          <w:p w:rsidR="00BA18F8" w:rsidRPr="00653C40" w:rsidRDefault="00BA18F8" w:rsidP="00BA18F8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e) Kumar Bhaskar Barman Cultural Complex at  Nalbari.</w:t>
            </w:r>
          </w:p>
          <w:p w:rsidR="00BA18F8" w:rsidRPr="00653C40" w:rsidRDefault="00BA18F8" w:rsidP="00BA18F8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f)  Swami Vivekananda Kalakshetra at Barak Valley.</w:t>
            </w:r>
          </w:p>
          <w:p w:rsidR="00BA18F8" w:rsidRDefault="00BA18F8" w:rsidP="00BA18F8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g) Development of Mishing Murong Okum at  Japori</w:t>
            </w:r>
            <w:r>
              <w:rPr>
                <w:rFonts w:asciiTheme="majorHAnsi" w:hAnsiTheme="majorHAnsi" w:cs="Arial"/>
              </w:rPr>
              <w:t>gog.</w:t>
            </w:r>
          </w:p>
          <w:p w:rsidR="00BA18F8" w:rsidRDefault="00BA18F8" w:rsidP="00BA18F8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h) Matters relating to Preservation of the house of </w:t>
            </w:r>
          </w:p>
          <w:p w:rsidR="00BA18F8" w:rsidRPr="0054604A" w:rsidRDefault="00BA18F8" w:rsidP="00BA18F8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Swahid Kushal </w:t>
            </w:r>
            <w:r w:rsidRPr="0054604A">
              <w:rPr>
                <w:rFonts w:asciiTheme="majorHAnsi" w:hAnsiTheme="majorHAnsi" w:cs="Arial"/>
              </w:rPr>
              <w:t xml:space="preserve"> Konwar at Sarupathar.</w:t>
            </w:r>
          </w:p>
          <w:p w:rsidR="00BA18F8" w:rsidRDefault="00BA18F8" w:rsidP="00BA18F8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i) Construction of Auditorium at Tarajan Natya </w:t>
            </w:r>
          </w:p>
          <w:p w:rsidR="00BA18F8" w:rsidRDefault="00BA18F8" w:rsidP="00BA18F8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Sanmilani.</w:t>
            </w:r>
          </w:p>
          <w:p w:rsidR="00BA18F8" w:rsidRDefault="00BA18F8" w:rsidP="00BA18F8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j) Aniruddhadev Cultural Complex at Tinsukia.</w:t>
            </w:r>
          </w:p>
          <w:p w:rsidR="00BA18F8" w:rsidRDefault="00BA18F8" w:rsidP="00BA18F8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k) Setting up of School of Drama.</w:t>
            </w:r>
          </w:p>
          <w:p w:rsidR="00BA18F8" w:rsidRDefault="00BA18F8" w:rsidP="00BA18F8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 w:rsidRPr="00035CFE">
              <w:rPr>
                <w:rFonts w:asciiTheme="majorHAnsi" w:hAnsiTheme="majorHAnsi" w:cs="Arial"/>
              </w:rPr>
              <w:t>l) Developm</w:t>
            </w:r>
            <w:r>
              <w:rPr>
                <w:rFonts w:asciiTheme="majorHAnsi" w:hAnsiTheme="majorHAnsi" w:cs="Arial"/>
              </w:rPr>
              <w:t>ent of Dhekiajuli Martyr’s Park</w:t>
            </w:r>
          </w:p>
          <w:p w:rsidR="007E3264" w:rsidRDefault="00BA18F8" w:rsidP="007E3264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m)</w:t>
            </w:r>
            <w:r w:rsidRPr="007E3264">
              <w:rPr>
                <w:rFonts w:asciiTheme="majorHAnsi" w:hAnsiTheme="majorHAnsi" w:cs="Arial"/>
              </w:rPr>
              <w:t xml:space="preserve"> Infrastructure Development of State Collegeof </w:t>
            </w:r>
          </w:p>
          <w:p w:rsidR="00BA18F8" w:rsidRPr="007E3264" w:rsidRDefault="007E3264" w:rsidP="007E3264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</w:t>
            </w:r>
            <w:r w:rsidR="00BA18F8" w:rsidRPr="007E3264">
              <w:rPr>
                <w:rFonts w:asciiTheme="majorHAnsi" w:hAnsiTheme="majorHAnsi" w:cs="Arial"/>
              </w:rPr>
              <w:t>Music.</w:t>
            </w:r>
          </w:p>
          <w:p w:rsidR="00BA18F8" w:rsidRPr="00754D77" w:rsidRDefault="007E3264" w:rsidP="00BA18F8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</w:t>
            </w:r>
            <w:r w:rsidR="00BA18F8">
              <w:rPr>
                <w:rFonts w:asciiTheme="majorHAnsi" w:hAnsiTheme="majorHAnsi" w:cs="Arial"/>
              </w:rPr>
              <w:t>) Development of Azan Fakir Kshetra.</w:t>
            </w:r>
          </w:p>
          <w:p w:rsidR="00BA18F8" w:rsidRDefault="00BA18F8" w:rsidP="00BA18F8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9538A9">
              <w:rPr>
                <w:rFonts w:asciiTheme="majorHAnsi" w:hAnsiTheme="majorHAnsi" w:cs="Arial"/>
              </w:rPr>
              <w:t>Service Rules and Cadre Review of all Directorates</w:t>
            </w:r>
            <w:r>
              <w:rPr>
                <w:rFonts w:asciiTheme="majorHAnsi" w:hAnsiTheme="majorHAnsi" w:cs="Arial"/>
              </w:rPr>
              <w:t xml:space="preserve"> </w:t>
            </w:r>
            <w:r w:rsidR="00D803D1">
              <w:rPr>
                <w:rFonts w:asciiTheme="majorHAnsi" w:hAnsiTheme="majorHAnsi" w:cs="Arial"/>
              </w:rPr>
              <w:t>(</w:t>
            </w:r>
            <w:r>
              <w:rPr>
                <w:rFonts w:asciiTheme="majorHAnsi" w:hAnsiTheme="majorHAnsi" w:cs="Arial"/>
              </w:rPr>
              <w:t>from Under Secy.</w:t>
            </w:r>
            <w:r w:rsidR="00D803D1">
              <w:rPr>
                <w:rFonts w:asciiTheme="majorHAnsi" w:hAnsiTheme="majorHAnsi" w:cs="Arial"/>
              </w:rPr>
              <w:t>)</w:t>
            </w:r>
          </w:p>
          <w:p w:rsidR="00BA18F8" w:rsidRPr="009538A9" w:rsidRDefault="00BA18F8" w:rsidP="00BA18F8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9538A9">
              <w:rPr>
                <w:rFonts w:asciiTheme="majorHAnsi" w:hAnsiTheme="majorHAnsi" w:cs="Arial"/>
              </w:rPr>
              <w:t>Matters relating to CMSGUY.</w:t>
            </w:r>
          </w:p>
          <w:p w:rsidR="00BA18F8" w:rsidRPr="00653C40" w:rsidRDefault="00BA18F8" w:rsidP="00BA18F8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Matters relating to NLC</w:t>
            </w:r>
            <w:r>
              <w:rPr>
                <w:rFonts w:asciiTheme="majorHAnsi" w:hAnsiTheme="majorHAnsi" w:cs="Arial"/>
              </w:rPr>
              <w:t>PR &amp; NEC Projects (from Under Secy)</w:t>
            </w:r>
          </w:p>
          <w:p w:rsidR="00BA18F8" w:rsidRPr="009538A9" w:rsidRDefault="00BA18F8" w:rsidP="00BA18F8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9538A9">
              <w:rPr>
                <w:rFonts w:asciiTheme="majorHAnsi" w:hAnsiTheme="majorHAnsi" w:cs="Arial"/>
              </w:rPr>
              <w:t>Matters relating to Assamese Script in ISO  ( UNICODE)</w:t>
            </w:r>
          </w:p>
          <w:p w:rsidR="00BA18F8" w:rsidRPr="00653C40" w:rsidRDefault="00BA18F8" w:rsidP="00BA18F8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Matters relating to CDP of Majuli and nomination of Majuli as World Heritage Site.</w:t>
            </w:r>
          </w:p>
          <w:p w:rsidR="00BA18F8" w:rsidRDefault="00BA18F8" w:rsidP="00BA18F8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Nodal Officer for  S</w:t>
            </w:r>
            <w:r w:rsidRPr="00653C40">
              <w:rPr>
                <w:rFonts w:asciiTheme="majorHAnsi" w:hAnsiTheme="majorHAnsi" w:cs="Arial"/>
              </w:rPr>
              <w:t xml:space="preserve">tandardization of Website. </w:t>
            </w:r>
          </w:p>
          <w:p w:rsidR="00BA18F8" w:rsidRPr="00653C40" w:rsidRDefault="00BA18F8" w:rsidP="00BA18F8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ind w:left="342" w:firstLine="18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Matters relating to</w:t>
            </w:r>
            <w:r>
              <w:rPr>
                <w:rFonts w:asciiTheme="majorHAnsi" w:hAnsiTheme="majorHAnsi" w:cs="Arial"/>
              </w:rPr>
              <w:t xml:space="preserve"> Vrindavani  Vastra.</w:t>
            </w:r>
          </w:p>
          <w:p w:rsidR="00BA18F8" w:rsidRPr="00653C40" w:rsidRDefault="008918BF" w:rsidP="00BA18F8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Nodal Officer for monitoring </w:t>
            </w:r>
            <w:r w:rsidR="00BA18F8" w:rsidRPr="00653C40">
              <w:rPr>
                <w:rFonts w:asciiTheme="majorHAnsi" w:hAnsiTheme="majorHAnsi" w:cs="Arial"/>
              </w:rPr>
              <w:t>Court cases.</w:t>
            </w:r>
          </w:p>
          <w:p w:rsidR="00BA18F8" w:rsidRPr="00653C40" w:rsidRDefault="00BA18F8" w:rsidP="00BA18F8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Matters relating to</w:t>
            </w:r>
            <w:r w:rsidRPr="00653C40">
              <w:rPr>
                <w:rFonts w:asciiTheme="majorHAnsi" w:hAnsiTheme="majorHAnsi" w:cs="Arial"/>
              </w:rPr>
              <w:t xml:space="preserve"> Persons with Disability Act.</w:t>
            </w:r>
          </w:p>
          <w:p w:rsidR="00BA18F8" w:rsidRPr="00653C40" w:rsidRDefault="00BA18F8" w:rsidP="00BA18F8">
            <w:pPr>
              <w:pStyle w:val="ListParagraph"/>
              <w:numPr>
                <w:ilvl w:val="0"/>
                <w:numId w:val="2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Matters relating to  North East Tribal Museums.</w:t>
            </w:r>
          </w:p>
          <w:p w:rsidR="000F7C2B" w:rsidRPr="007E3264" w:rsidRDefault="00BA18F8" w:rsidP="00BA18F8">
            <w:pPr>
              <w:pStyle w:val="ListParagraph"/>
              <w:numPr>
                <w:ilvl w:val="0"/>
                <w:numId w:val="9"/>
              </w:numPr>
              <w:spacing w:after="120" w:line="264" w:lineRule="auto"/>
              <w:ind w:left="432" w:firstLine="0"/>
              <w:rPr>
                <w:rFonts w:ascii="Rockwell" w:hAnsi="Rockwell" w:cs="Arial"/>
              </w:rPr>
            </w:pPr>
            <w:r w:rsidRPr="0054604A">
              <w:rPr>
                <w:rFonts w:asciiTheme="majorHAnsi" w:hAnsiTheme="majorHAnsi" w:cs="Arial"/>
              </w:rPr>
              <w:t xml:space="preserve">Matters relating to </w:t>
            </w:r>
            <w:r>
              <w:rPr>
                <w:rFonts w:asciiTheme="majorHAnsi" w:hAnsiTheme="majorHAnsi" w:cs="Arial"/>
              </w:rPr>
              <w:t xml:space="preserve"> </w:t>
            </w:r>
            <w:r w:rsidRPr="0054604A">
              <w:rPr>
                <w:rFonts w:asciiTheme="majorHAnsi" w:hAnsiTheme="majorHAnsi" w:cs="Arial"/>
              </w:rPr>
              <w:t xml:space="preserve"> e-F</w:t>
            </w:r>
            <w:r>
              <w:rPr>
                <w:rFonts w:asciiTheme="majorHAnsi" w:hAnsiTheme="majorHAnsi" w:cs="Arial"/>
              </w:rPr>
              <w:t>MS.</w:t>
            </w:r>
          </w:p>
          <w:p w:rsidR="007E3264" w:rsidRPr="007E3264" w:rsidRDefault="007E3264" w:rsidP="00BA18F8">
            <w:pPr>
              <w:pStyle w:val="ListParagraph"/>
              <w:numPr>
                <w:ilvl w:val="0"/>
                <w:numId w:val="9"/>
              </w:numPr>
              <w:spacing w:after="120" w:line="264" w:lineRule="auto"/>
              <w:ind w:left="432" w:firstLine="0"/>
              <w:rPr>
                <w:rFonts w:ascii="Rockwell" w:hAnsi="Rockwell" w:cs="Arial"/>
              </w:rPr>
            </w:pPr>
            <w:r>
              <w:rPr>
                <w:rFonts w:asciiTheme="majorHAnsi" w:hAnsiTheme="majorHAnsi" w:cs="Arial"/>
              </w:rPr>
              <w:t>.Court matter related to allotted work.</w:t>
            </w:r>
          </w:p>
          <w:p w:rsidR="00BA18F8" w:rsidRPr="0088386E" w:rsidRDefault="007E3264" w:rsidP="00BA18F8">
            <w:pPr>
              <w:pStyle w:val="ListParagraph"/>
              <w:numPr>
                <w:ilvl w:val="0"/>
                <w:numId w:val="9"/>
              </w:numPr>
              <w:spacing w:after="120" w:line="264" w:lineRule="auto"/>
              <w:ind w:left="432" w:firstLine="0"/>
              <w:rPr>
                <w:rFonts w:ascii="Rockwell" w:hAnsi="Rockwell" w:cs="Arial"/>
              </w:rPr>
            </w:pPr>
            <w:r>
              <w:rPr>
                <w:rFonts w:asciiTheme="majorHAnsi" w:hAnsiTheme="majorHAnsi" w:cs="Arial"/>
              </w:rPr>
              <w:t>Assembly matter related to allotted work.</w:t>
            </w:r>
          </w:p>
        </w:tc>
      </w:tr>
      <w:tr w:rsidR="00BA18F8" w:rsidTr="00BA18F8">
        <w:trPr>
          <w:trHeight w:val="4003"/>
        </w:trPr>
        <w:tc>
          <w:tcPr>
            <w:tcW w:w="912" w:type="dxa"/>
            <w:tcBorders>
              <w:top w:val="single" w:sz="4" w:space="0" w:color="auto"/>
            </w:tcBorders>
          </w:tcPr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lastRenderedPageBreak/>
              <w:t>2.</w:t>
            </w: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BA18F8" w:rsidRDefault="00BA18F8" w:rsidP="00B46FBF">
            <w:pPr>
              <w:spacing w:after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Smti. Monita Borgohain, Joint Secretary</w:t>
            </w:r>
          </w:p>
        </w:tc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BA18F8" w:rsidRPr="00BA18F8" w:rsidRDefault="00BA18F8" w:rsidP="00BA18F8">
            <w:pPr>
              <w:pStyle w:val="ListParagraph"/>
              <w:numPr>
                <w:ilvl w:val="0"/>
                <w:numId w:val="5"/>
              </w:numPr>
              <w:spacing w:after="120" w:line="264" w:lineRule="auto"/>
              <w:rPr>
                <w:rFonts w:ascii="Rockwell" w:hAnsi="Rockwell" w:cs="Arial"/>
              </w:rPr>
            </w:pPr>
            <w:r w:rsidRPr="00BA18F8">
              <w:rPr>
                <w:rFonts w:ascii="Rockwell" w:hAnsi="Rockwell" w:cs="Arial"/>
              </w:rPr>
              <w:t xml:space="preserve">All matters relating to Directorate of Archaeology </w:t>
            </w:r>
          </w:p>
          <w:p w:rsidR="00BA18F8" w:rsidRPr="0015536D" w:rsidRDefault="00BA18F8" w:rsidP="000F7C2B">
            <w:pPr>
              <w:pStyle w:val="ListParagraph"/>
              <w:numPr>
                <w:ilvl w:val="0"/>
                <w:numId w:val="5"/>
              </w:numPr>
              <w:spacing w:after="120" w:line="264" w:lineRule="auto"/>
              <w:rPr>
                <w:rFonts w:ascii="Rockwell" w:hAnsi="Rockwell" w:cs="Arial"/>
              </w:rPr>
            </w:pPr>
            <w:r w:rsidRPr="0015536D">
              <w:rPr>
                <w:rFonts w:ascii="Rockwell" w:hAnsi="Rockwell" w:cs="Arial"/>
              </w:rPr>
              <w:t xml:space="preserve">Matters related to Jyoti Chitraban Film Studio </w:t>
            </w:r>
            <w:r>
              <w:rPr>
                <w:rFonts w:ascii="Rockwell" w:hAnsi="Rockwell" w:cs="Arial"/>
              </w:rPr>
              <w:t>(from Under Secretary)</w:t>
            </w:r>
          </w:p>
          <w:p w:rsidR="00BA18F8" w:rsidRPr="0015536D" w:rsidRDefault="00BA18F8" w:rsidP="000F7C2B">
            <w:pPr>
              <w:pStyle w:val="ListParagraph"/>
              <w:numPr>
                <w:ilvl w:val="0"/>
                <w:numId w:val="5"/>
              </w:numPr>
              <w:spacing w:after="120" w:line="264" w:lineRule="auto"/>
              <w:rPr>
                <w:rFonts w:ascii="Rockwell" w:hAnsi="Rockwell" w:cs="Arial"/>
              </w:rPr>
            </w:pPr>
            <w:r w:rsidRPr="0015536D">
              <w:rPr>
                <w:rFonts w:ascii="Rockwell" w:hAnsi="Rockwell" w:cs="Arial"/>
              </w:rPr>
              <w:t xml:space="preserve">Matters related to Dr. Bhupen  Hazarika Regional Govt. Film &amp; TV Institute </w:t>
            </w:r>
            <w:r>
              <w:rPr>
                <w:rFonts w:ascii="Rockwell" w:hAnsi="Rockwell" w:cs="Arial"/>
              </w:rPr>
              <w:t xml:space="preserve">(from  Under </w:t>
            </w:r>
            <w:r w:rsidRPr="0015536D">
              <w:rPr>
                <w:rFonts w:ascii="Rockwell" w:hAnsi="Rockwell" w:cs="Arial"/>
              </w:rPr>
              <w:t>Secretary.</w:t>
            </w:r>
            <w:r>
              <w:rPr>
                <w:rFonts w:ascii="Rockwell" w:hAnsi="Rockwell" w:cs="Arial"/>
              </w:rPr>
              <w:t>)</w:t>
            </w:r>
          </w:p>
          <w:p w:rsidR="00BA18F8" w:rsidRPr="0015536D" w:rsidRDefault="00BA18F8" w:rsidP="000F7C2B">
            <w:pPr>
              <w:pStyle w:val="ListParagraph"/>
              <w:numPr>
                <w:ilvl w:val="0"/>
                <w:numId w:val="5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 xml:space="preserve">Matters relating </w:t>
            </w:r>
            <w:r w:rsidRPr="0015536D">
              <w:rPr>
                <w:rFonts w:ascii="Rockwell" w:hAnsi="Rockwell" w:cs="Arial"/>
              </w:rPr>
              <w:t>to State Film Policy.</w:t>
            </w:r>
          </w:p>
          <w:p w:rsidR="00BA18F8" w:rsidRPr="0015536D" w:rsidRDefault="00BA18F8" w:rsidP="000F7C2B">
            <w:pPr>
              <w:pStyle w:val="ListParagraph"/>
              <w:numPr>
                <w:ilvl w:val="0"/>
                <w:numId w:val="5"/>
              </w:numPr>
              <w:spacing w:after="120" w:line="264" w:lineRule="auto"/>
              <w:rPr>
                <w:rFonts w:ascii="Rockwell" w:hAnsi="Rockwell" w:cs="Arial"/>
              </w:rPr>
            </w:pPr>
            <w:r w:rsidRPr="0015536D">
              <w:rPr>
                <w:rFonts w:ascii="Rockwell" w:hAnsi="Rockwell" w:cs="Arial"/>
              </w:rPr>
              <w:t>Matters relating   International Film Festival.</w:t>
            </w:r>
          </w:p>
          <w:p w:rsidR="00BA18F8" w:rsidRPr="0015536D" w:rsidRDefault="00BA18F8" w:rsidP="000F7C2B">
            <w:pPr>
              <w:pStyle w:val="ListParagraph"/>
              <w:numPr>
                <w:ilvl w:val="0"/>
                <w:numId w:val="5"/>
              </w:numPr>
              <w:spacing w:after="120" w:line="264" w:lineRule="auto"/>
              <w:rPr>
                <w:rFonts w:ascii="Rockwell" w:hAnsi="Rockwell" w:cs="Arial"/>
              </w:rPr>
            </w:pPr>
            <w:r w:rsidRPr="0015536D">
              <w:rPr>
                <w:rFonts w:ascii="Rockwell" w:hAnsi="Rockwell" w:cs="Arial"/>
              </w:rPr>
              <w:t xml:space="preserve">Matters relating to Plan and Budget </w:t>
            </w:r>
            <w:r>
              <w:rPr>
                <w:rFonts w:ascii="Rockwell" w:hAnsi="Rockwell" w:cs="Arial"/>
              </w:rPr>
              <w:t>(</w:t>
            </w:r>
            <w:r w:rsidRPr="0015536D">
              <w:rPr>
                <w:rFonts w:ascii="Rockwell" w:hAnsi="Rockwell" w:cs="Arial"/>
              </w:rPr>
              <w:t>from Deputy Secretary.</w:t>
            </w:r>
            <w:r>
              <w:rPr>
                <w:rFonts w:ascii="Rockwell" w:hAnsi="Rockwell" w:cs="Arial"/>
              </w:rPr>
              <w:t>)</w:t>
            </w:r>
          </w:p>
          <w:p w:rsidR="00BA18F8" w:rsidRPr="0015536D" w:rsidRDefault="00BA18F8" w:rsidP="000F7C2B">
            <w:pPr>
              <w:pStyle w:val="ListParagraph"/>
              <w:numPr>
                <w:ilvl w:val="0"/>
                <w:numId w:val="5"/>
              </w:numPr>
              <w:spacing w:after="120" w:line="264" w:lineRule="auto"/>
              <w:rPr>
                <w:rFonts w:ascii="Rockwell" w:hAnsi="Rockwell" w:cs="Arial"/>
              </w:rPr>
            </w:pPr>
            <w:r w:rsidRPr="0015536D">
              <w:rPr>
                <w:rFonts w:ascii="Rockwell" w:hAnsi="Rockwell" w:cs="Arial"/>
              </w:rPr>
              <w:t>Matters relating to 13</w:t>
            </w:r>
            <w:r w:rsidRPr="0015536D">
              <w:rPr>
                <w:rFonts w:ascii="Rockwell" w:hAnsi="Rockwell" w:cs="Arial"/>
                <w:vertAlign w:val="superscript"/>
              </w:rPr>
              <w:t>th</w:t>
            </w:r>
            <w:r w:rsidRPr="0015536D">
              <w:rPr>
                <w:rFonts w:ascii="Rockwell" w:hAnsi="Rockwell" w:cs="Arial"/>
              </w:rPr>
              <w:t xml:space="preserve"> and 14</w:t>
            </w:r>
            <w:r w:rsidRPr="0015536D">
              <w:rPr>
                <w:rFonts w:ascii="Rockwell" w:hAnsi="Rockwell" w:cs="Arial"/>
                <w:vertAlign w:val="superscript"/>
              </w:rPr>
              <w:t>th</w:t>
            </w:r>
            <w:r w:rsidRPr="0015536D">
              <w:rPr>
                <w:rFonts w:ascii="Rockwell" w:hAnsi="Rockwell" w:cs="Arial"/>
              </w:rPr>
              <w:t xml:space="preserve"> Finance Commission.</w:t>
            </w:r>
          </w:p>
          <w:p w:rsidR="007E3264" w:rsidRPr="007E3264" w:rsidRDefault="00BA18F8" w:rsidP="007E3264">
            <w:pPr>
              <w:pStyle w:val="ListParagraph"/>
              <w:numPr>
                <w:ilvl w:val="0"/>
                <w:numId w:val="5"/>
              </w:numPr>
              <w:spacing w:after="120" w:line="264" w:lineRule="auto"/>
              <w:rPr>
                <w:rFonts w:ascii="Rockwell" w:hAnsi="Rockwell" w:cs="Arial"/>
              </w:rPr>
            </w:pPr>
            <w:r w:rsidRPr="0015536D">
              <w:rPr>
                <w:rFonts w:ascii="Rockwell" w:hAnsi="Rockwell" w:cs="Arial"/>
              </w:rPr>
              <w:t>Court matters related to allotted work</w:t>
            </w:r>
            <w:r w:rsidR="007E3264">
              <w:rPr>
                <w:rFonts w:ascii="Rockwell" w:hAnsi="Rockwell" w:cs="Arial"/>
              </w:rPr>
              <w:t>.</w:t>
            </w:r>
          </w:p>
          <w:p w:rsidR="007E3264" w:rsidRPr="0015536D" w:rsidRDefault="007E3264" w:rsidP="007E3264">
            <w:pPr>
              <w:pStyle w:val="ListParagraph"/>
              <w:numPr>
                <w:ilvl w:val="0"/>
                <w:numId w:val="5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Theme="majorHAnsi" w:hAnsiTheme="majorHAnsi" w:cs="Arial"/>
              </w:rPr>
              <w:t>Assembly matter related to allotted work</w:t>
            </w:r>
          </w:p>
          <w:p w:rsidR="00BA18F8" w:rsidRPr="009538A9" w:rsidRDefault="00BA18F8" w:rsidP="000F7C2B">
            <w:pPr>
              <w:pStyle w:val="ListParagraph"/>
              <w:numPr>
                <w:ilvl w:val="0"/>
                <w:numId w:val="5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15536D">
              <w:rPr>
                <w:rFonts w:ascii="Rockwell" w:hAnsi="Rockwell" w:cs="Arial"/>
              </w:rPr>
              <w:t>Any other works allotted from time to time.</w:t>
            </w:r>
          </w:p>
        </w:tc>
      </w:tr>
      <w:tr w:rsidR="0054604A" w:rsidTr="002E74B6">
        <w:trPr>
          <w:trHeight w:val="4440"/>
        </w:trPr>
        <w:tc>
          <w:tcPr>
            <w:tcW w:w="912" w:type="dxa"/>
            <w:tcBorders>
              <w:bottom w:val="single" w:sz="4" w:space="0" w:color="auto"/>
            </w:tcBorders>
          </w:tcPr>
          <w:p w:rsidR="0054604A" w:rsidRDefault="0054604A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54604A" w:rsidRDefault="0054604A" w:rsidP="00B46FBF">
            <w:pPr>
              <w:spacing w:after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2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54604A" w:rsidRDefault="0054604A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  <w:p w:rsidR="0054604A" w:rsidRDefault="0054604A" w:rsidP="00B46FBF">
            <w:pPr>
              <w:spacing w:after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Smti. Junu Das Saikia, Joint Secretary</w:t>
            </w:r>
          </w:p>
          <w:p w:rsidR="0054604A" w:rsidRDefault="0054604A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</w:tc>
        <w:tc>
          <w:tcPr>
            <w:tcW w:w="61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604A" w:rsidRDefault="0054604A" w:rsidP="00B46FBF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ascii="Rockwell" w:hAnsi="Rockwell" w:cs="Arial"/>
              </w:rPr>
            </w:pPr>
            <w:r w:rsidRPr="003B0D6D">
              <w:rPr>
                <w:rFonts w:ascii="Rockwell" w:hAnsi="Rockwell" w:cs="Arial"/>
              </w:rPr>
              <w:t xml:space="preserve">All matters relating to Directorate of </w:t>
            </w:r>
            <w:r>
              <w:rPr>
                <w:rFonts w:ascii="Rockwell" w:hAnsi="Rockwell" w:cs="Arial"/>
              </w:rPr>
              <w:t>Museum</w:t>
            </w:r>
            <w:r w:rsidR="0015536D">
              <w:rPr>
                <w:rFonts w:ascii="Rockwell" w:hAnsi="Rockwell" w:cs="Arial"/>
              </w:rPr>
              <w:t xml:space="preserve"> (From Under Secy.)</w:t>
            </w:r>
          </w:p>
          <w:p w:rsidR="0054604A" w:rsidRPr="0015536D" w:rsidRDefault="0054604A" w:rsidP="0015536D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Establishment matters.</w:t>
            </w:r>
            <w:r w:rsidR="0015536D">
              <w:rPr>
                <w:rFonts w:ascii="Rockwell" w:hAnsi="Rockwell" w:cs="Arial"/>
              </w:rPr>
              <w:t xml:space="preserve"> (From Under Secy.)</w:t>
            </w:r>
          </w:p>
          <w:p w:rsidR="0054604A" w:rsidRDefault="0054604A" w:rsidP="00B46FBF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Matters related to</w:t>
            </w:r>
            <w:r w:rsidRPr="003B0D6D">
              <w:rPr>
                <w:rFonts w:ascii="Rockwell" w:hAnsi="Rockwell" w:cs="Arial"/>
              </w:rPr>
              <w:t xml:space="preserve"> </w:t>
            </w:r>
            <w:r>
              <w:rPr>
                <w:rFonts w:ascii="Rockwell" w:hAnsi="Rockwell" w:cs="Arial"/>
              </w:rPr>
              <w:t>Assam State Film Finance &amp; Dev. Corporation. ( ASFFDC)</w:t>
            </w:r>
            <w:r w:rsidR="0015536D">
              <w:rPr>
                <w:rFonts w:ascii="Rockwell" w:hAnsi="Rockwell" w:cs="Arial"/>
              </w:rPr>
              <w:t xml:space="preserve"> (From Dy. Secy)</w:t>
            </w:r>
          </w:p>
          <w:p w:rsidR="0015536D" w:rsidRDefault="0015536D" w:rsidP="00B46FBF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EZCC/NEZCC. (From Under Secy.)</w:t>
            </w:r>
          </w:p>
          <w:p w:rsidR="0054604A" w:rsidRDefault="0054604A" w:rsidP="00B46FBF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Artist Pension.</w:t>
            </w:r>
          </w:p>
          <w:p w:rsidR="0054604A" w:rsidRDefault="0054604A" w:rsidP="00B46FBF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 xml:space="preserve">Matters relating  to Directorate of Library Services </w:t>
            </w:r>
            <w:r w:rsidR="0015536D">
              <w:rPr>
                <w:rFonts w:ascii="Rockwell" w:hAnsi="Rockwell" w:cs="Arial"/>
              </w:rPr>
              <w:t>(From Under Secy.)</w:t>
            </w:r>
          </w:p>
          <w:p w:rsidR="0054604A" w:rsidRDefault="0054604A" w:rsidP="00B46FBF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Matters relating  to Mini Cinema Hall.</w:t>
            </w:r>
          </w:p>
          <w:p w:rsidR="0054604A" w:rsidRDefault="0054604A" w:rsidP="000F7C2B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SPIO (RTI)/ARTPS.</w:t>
            </w:r>
          </w:p>
          <w:p w:rsidR="0054604A" w:rsidRDefault="00B309E5" w:rsidP="000F7C2B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 xml:space="preserve">Nodal Officer for </w:t>
            </w:r>
            <w:r w:rsidR="0054604A">
              <w:rPr>
                <w:rFonts w:ascii="Rockwell" w:hAnsi="Rockwell" w:cs="Arial"/>
              </w:rPr>
              <w:t>Assembly Matters.</w:t>
            </w:r>
          </w:p>
          <w:p w:rsidR="0054604A" w:rsidRDefault="0054604A" w:rsidP="0054604A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Matters relating  to</w:t>
            </w:r>
            <w:r w:rsidRPr="003B0D6D">
              <w:rPr>
                <w:rFonts w:ascii="Rockwell" w:hAnsi="Rockwell" w:cs="Arial"/>
              </w:rPr>
              <w:t xml:space="preserve"> </w:t>
            </w:r>
            <w:r>
              <w:rPr>
                <w:rFonts w:ascii="Rockwell" w:hAnsi="Rockwell" w:cs="Arial"/>
              </w:rPr>
              <w:t>Administrative Reform.</w:t>
            </w:r>
          </w:p>
          <w:p w:rsidR="0054604A" w:rsidRDefault="0054604A" w:rsidP="0054604A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Matters relating to State College of Music.</w:t>
            </w:r>
            <w:r w:rsidR="0015536D">
              <w:rPr>
                <w:rFonts w:ascii="Rockwell" w:hAnsi="Rockwell" w:cs="Arial"/>
              </w:rPr>
              <w:t xml:space="preserve"> (From Under Secy.)</w:t>
            </w:r>
          </w:p>
          <w:p w:rsidR="0054604A" w:rsidRDefault="0054604A" w:rsidP="0054604A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Assam Accord Matters.</w:t>
            </w:r>
          </w:p>
          <w:p w:rsidR="0054604A" w:rsidRDefault="0054604A" w:rsidP="0054604A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Nodal Officer for Disaster Management.</w:t>
            </w:r>
          </w:p>
          <w:p w:rsidR="007E3264" w:rsidRPr="007E3264" w:rsidRDefault="0054604A" w:rsidP="007E3264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Court Matter related to allotted works.</w:t>
            </w:r>
          </w:p>
          <w:p w:rsidR="007E3264" w:rsidRDefault="007E3264" w:rsidP="007E3264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Theme="majorHAnsi" w:hAnsiTheme="majorHAnsi" w:cs="Arial"/>
              </w:rPr>
              <w:t>Assembly matter related to allotted work</w:t>
            </w:r>
          </w:p>
          <w:p w:rsidR="0054604A" w:rsidRPr="0054604A" w:rsidRDefault="0054604A" w:rsidP="0054604A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Any other works allotted from time to time.</w:t>
            </w:r>
          </w:p>
        </w:tc>
      </w:tr>
      <w:tr w:rsidR="0054604A" w:rsidTr="00005ADD">
        <w:trPr>
          <w:trHeight w:val="3495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54604A" w:rsidRDefault="00D07A50" w:rsidP="00B46FBF">
            <w:pPr>
              <w:spacing w:after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3.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D07A50" w:rsidRDefault="00005ADD" w:rsidP="00005ADD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Smt. Geetanjali Ahmed Nayyar,   Deputy Secretary</w:t>
            </w:r>
          </w:p>
          <w:p w:rsidR="00005ADD" w:rsidRDefault="00005ADD" w:rsidP="00005ADD">
            <w:pPr>
              <w:rPr>
                <w:rFonts w:ascii="Rockwell" w:hAnsi="Rockwell" w:cs="Arial"/>
              </w:rPr>
            </w:pPr>
          </w:p>
          <w:p w:rsidR="00005ADD" w:rsidRDefault="00005ADD" w:rsidP="00005ADD">
            <w:pPr>
              <w:rPr>
                <w:rFonts w:ascii="Rockwell" w:hAnsi="Rockwell" w:cs="Arial"/>
              </w:rPr>
            </w:pPr>
          </w:p>
          <w:p w:rsidR="00005ADD" w:rsidRDefault="00005ADD" w:rsidP="00005ADD">
            <w:pPr>
              <w:rPr>
                <w:rFonts w:ascii="Rockwell" w:hAnsi="Rockwell" w:cs="Arial"/>
              </w:rPr>
            </w:pPr>
          </w:p>
          <w:p w:rsidR="00005ADD" w:rsidRDefault="00005ADD" w:rsidP="00005ADD">
            <w:pPr>
              <w:rPr>
                <w:rFonts w:ascii="Rockwell" w:hAnsi="Rockwell" w:cs="Arial"/>
              </w:rPr>
            </w:pPr>
          </w:p>
          <w:p w:rsidR="00005ADD" w:rsidRDefault="00005ADD" w:rsidP="00005ADD">
            <w:pPr>
              <w:rPr>
                <w:rFonts w:ascii="Rockwell" w:hAnsi="Rockwell" w:cs="Arial"/>
              </w:rPr>
            </w:pPr>
          </w:p>
          <w:p w:rsidR="00005ADD" w:rsidRDefault="00005ADD" w:rsidP="00005ADD">
            <w:pPr>
              <w:rPr>
                <w:rFonts w:ascii="Rockwell" w:hAnsi="Rockwell" w:cs="Arial"/>
              </w:rPr>
            </w:pPr>
          </w:p>
          <w:p w:rsidR="00005ADD" w:rsidRDefault="00005ADD" w:rsidP="00005ADD">
            <w:pPr>
              <w:rPr>
                <w:rFonts w:ascii="Rockwell" w:hAnsi="Rockwell" w:cs="Arial"/>
              </w:rPr>
            </w:pPr>
          </w:p>
          <w:p w:rsidR="00005ADD" w:rsidRDefault="00005ADD" w:rsidP="00005ADD">
            <w:pPr>
              <w:rPr>
                <w:rFonts w:ascii="Rockwell" w:hAnsi="Rockwell" w:cs="Arial"/>
              </w:rPr>
            </w:pPr>
          </w:p>
          <w:p w:rsidR="00005ADD" w:rsidRDefault="00005ADD" w:rsidP="00005ADD">
            <w:pPr>
              <w:rPr>
                <w:rFonts w:ascii="Rockwell" w:hAnsi="Rockwell" w:cs="Arial"/>
              </w:rPr>
            </w:pPr>
          </w:p>
          <w:p w:rsidR="00005ADD" w:rsidRDefault="00005ADD" w:rsidP="00005ADD">
            <w:pPr>
              <w:rPr>
                <w:rFonts w:ascii="Rockwell" w:hAnsi="Rockwell" w:cs="Arial"/>
              </w:rPr>
            </w:pPr>
          </w:p>
          <w:p w:rsidR="00005ADD" w:rsidRDefault="00005ADD" w:rsidP="00005ADD">
            <w:pPr>
              <w:rPr>
                <w:rFonts w:ascii="Rockwell" w:hAnsi="Rockwell" w:cs="Arial"/>
              </w:rPr>
            </w:pP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DD" w:rsidRDefault="00005ADD" w:rsidP="00005ADD">
            <w:pPr>
              <w:pStyle w:val="ListParagraph"/>
              <w:numPr>
                <w:ilvl w:val="0"/>
                <w:numId w:val="8"/>
              </w:numPr>
              <w:spacing w:line="264" w:lineRule="auto"/>
              <w:rPr>
                <w:rFonts w:ascii="Rockwell" w:hAnsi="Rockwell" w:cs="Arial"/>
              </w:rPr>
            </w:pPr>
            <w:r w:rsidRPr="0015536D">
              <w:rPr>
                <w:rFonts w:ascii="Rockwell" w:hAnsi="Rockwell" w:cs="Arial"/>
              </w:rPr>
              <w:t xml:space="preserve">All matters relating to Directorate of Cultural Affairs except establishment &amp; projects/ schemes </w:t>
            </w:r>
            <w:r w:rsidR="0088386E">
              <w:rPr>
                <w:rFonts w:ascii="Rockwell" w:hAnsi="Rockwell" w:cs="Arial"/>
              </w:rPr>
              <w:t>allotted to Shri P.P. Mazum</w:t>
            </w:r>
            <w:r w:rsidRPr="0015536D">
              <w:rPr>
                <w:rFonts w:ascii="Rockwell" w:hAnsi="Rockwell" w:cs="Arial"/>
              </w:rPr>
              <w:t xml:space="preserve">dar, </w:t>
            </w:r>
            <w:r w:rsidR="00AF33AA">
              <w:rPr>
                <w:rFonts w:ascii="Rockwell" w:hAnsi="Rockwell" w:cs="Arial"/>
              </w:rPr>
              <w:t xml:space="preserve"> </w:t>
            </w:r>
            <w:r w:rsidRPr="0015536D">
              <w:rPr>
                <w:rFonts w:ascii="Rockwell" w:hAnsi="Rockwell" w:cs="Arial"/>
              </w:rPr>
              <w:t>Joint Secretary.</w:t>
            </w:r>
            <w:r w:rsidR="00AF33AA">
              <w:rPr>
                <w:rFonts w:ascii="Rockwell" w:hAnsi="Rockwell" w:cs="Arial"/>
              </w:rPr>
              <w:t>(through Secretary)</w:t>
            </w:r>
          </w:p>
          <w:p w:rsidR="00AF33AA" w:rsidRPr="00AF33AA" w:rsidRDefault="00AF33AA" w:rsidP="00AF33AA">
            <w:pPr>
              <w:pStyle w:val="ListParagraph"/>
              <w:spacing w:line="264" w:lineRule="auto"/>
              <w:ind w:left="900"/>
              <w:rPr>
                <w:rFonts w:ascii="Rockwell" w:hAnsi="Rockwell" w:cs="Arial"/>
                <w:sz w:val="6"/>
              </w:rPr>
            </w:pPr>
          </w:p>
          <w:p w:rsidR="00005ADD" w:rsidRPr="00005ADD" w:rsidRDefault="00005ADD" w:rsidP="00005ADD">
            <w:pPr>
              <w:pStyle w:val="ListParagraph"/>
              <w:numPr>
                <w:ilvl w:val="0"/>
                <w:numId w:val="8"/>
              </w:numPr>
              <w:spacing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Matters relating to Plan &amp; Budget</w:t>
            </w:r>
            <w:r w:rsidR="0088386E">
              <w:rPr>
                <w:rFonts w:ascii="Rockwell" w:hAnsi="Rockwell" w:cs="Arial"/>
              </w:rPr>
              <w:t xml:space="preserve"> </w:t>
            </w:r>
            <w:r>
              <w:rPr>
                <w:rFonts w:ascii="Rockwell" w:hAnsi="Rockwell" w:cs="Arial"/>
              </w:rPr>
              <w:t>( through Smt. M.</w:t>
            </w:r>
            <w:r w:rsidRPr="00005ADD">
              <w:rPr>
                <w:rFonts w:ascii="Rockwell" w:hAnsi="Rockwell" w:cs="Arial"/>
              </w:rPr>
              <w:t>Borgohain, Joint Secretary.</w:t>
            </w:r>
            <w:r>
              <w:rPr>
                <w:rFonts w:ascii="Rockwell" w:hAnsi="Rockwell" w:cs="Arial"/>
              </w:rPr>
              <w:t>)</w:t>
            </w:r>
          </w:p>
          <w:p w:rsidR="00005ADD" w:rsidRPr="0015536D" w:rsidRDefault="00005ADD" w:rsidP="00005ADD">
            <w:pPr>
              <w:pStyle w:val="ListParagraph"/>
              <w:numPr>
                <w:ilvl w:val="0"/>
                <w:numId w:val="8"/>
              </w:numPr>
              <w:spacing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Matters relating to CAG/PAC/Audit/Consultative C</w:t>
            </w:r>
            <w:r w:rsidR="00D803D1">
              <w:rPr>
                <w:rFonts w:ascii="Rockwell" w:hAnsi="Rockwell" w:cs="Arial"/>
              </w:rPr>
              <w:t>ommittee (through Secretary</w:t>
            </w:r>
            <w:r>
              <w:rPr>
                <w:rFonts w:ascii="Rockwell" w:hAnsi="Rockwell" w:cs="Arial"/>
              </w:rPr>
              <w:t>)</w:t>
            </w:r>
          </w:p>
          <w:p w:rsidR="00005ADD" w:rsidRDefault="00005ADD" w:rsidP="00005ADD">
            <w:pPr>
              <w:pStyle w:val="ListParagraph"/>
              <w:numPr>
                <w:ilvl w:val="0"/>
                <w:numId w:val="8"/>
              </w:numPr>
              <w:spacing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Matters relating to Srimanta Sankardeva Kalakshetra   S</w:t>
            </w:r>
            <w:r w:rsidR="00D803D1">
              <w:rPr>
                <w:rFonts w:ascii="Rockwell" w:hAnsi="Rockwell" w:cs="Arial"/>
              </w:rPr>
              <w:t>ociety  (through Secretary,</w:t>
            </w:r>
            <w:r>
              <w:rPr>
                <w:rFonts w:ascii="Rockwell" w:hAnsi="Rockwell" w:cs="Arial"/>
              </w:rPr>
              <w:t>)</w:t>
            </w:r>
          </w:p>
          <w:p w:rsidR="00005ADD" w:rsidRDefault="00005ADD" w:rsidP="00005ADD">
            <w:pPr>
              <w:pStyle w:val="ListParagraph"/>
              <w:numPr>
                <w:ilvl w:val="0"/>
                <w:numId w:val="8"/>
              </w:numPr>
              <w:spacing w:line="264" w:lineRule="auto"/>
              <w:rPr>
                <w:rFonts w:ascii="Rockwell" w:hAnsi="Rockwell" w:cs="Arial"/>
              </w:rPr>
            </w:pPr>
            <w:r w:rsidRPr="00005ADD">
              <w:rPr>
                <w:rFonts w:ascii="Rockwell" w:hAnsi="Rockwell" w:cs="Arial"/>
              </w:rPr>
              <w:t>DRSC, Governor’s Speech, Finance Minister’s Budget Speech, Chief Minister’s Speech (through Secretary</w:t>
            </w:r>
            <w:r w:rsidR="00D803D1">
              <w:rPr>
                <w:rFonts w:ascii="Rockwell" w:hAnsi="Rockwell" w:cs="Arial"/>
              </w:rPr>
              <w:t>,</w:t>
            </w:r>
            <w:r w:rsidRPr="00005ADD">
              <w:rPr>
                <w:rFonts w:ascii="Rockwell" w:hAnsi="Rockwell" w:cs="Arial"/>
              </w:rPr>
              <w:t>)</w:t>
            </w:r>
          </w:p>
          <w:p w:rsidR="007E3264" w:rsidRPr="00B309E5" w:rsidRDefault="007E3264" w:rsidP="007E3264">
            <w:pPr>
              <w:pStyle w:val="ListParagraph"/>
              <w:numPr>
                <w:ilvl w:val="0"/>
                <w:numId w:val="10"/>
              </w:numPr>
              <w:spacing w:after="120" w:line="264" w:lineRule="auto"/>
              <w:rPr>
                <w:rFonts w:ascii="Rockwell" w:hAnsi="Rockwell" w:cs="Arial"/>
              </w:rPr>
            </w:pPr>
            <w:r w:rsidRPr="00B309E5">
              <w:rPr>
                <w:rFonts w:ascii="Rockwell" w:hAnsi="Rockwell" w:cs="Arial"/>
              </w:rPr>
              <w:t>Court matter related to allotted work.</w:t>
            </w:r>
          </w:p>
          <w:p w:rsidR="007E3264" w:rsidRPr="00B309E5" w:rsidRDefault="007E3264" w:rsidP="007E3264">
            <w:pPr>
              <w:pStyle w:val="ListParagraph"/>
              <w:numPr>
                <w:ilvl w:val="0"/>
                <w:numId w:val="10"/>
              </w:numPr>
              <w:spacing w:line="264" w:lineRule="auto"/>
              <w:rPr>
                <w:rFonts w:ascii="Rockwell" w:hAnsi="Rockwell" w:cs="Arial"/>
              </w:rPr>
            </w:pPr>
            <w:r w:rsidRPr="00B309E5">
              <w:rPr>
                <w:rFonts w:ascii="Rockwell" w:hAnsi="Rockwell" w:cs="Arial"/>
              </w:rPr>
              <w:t>Assembly matter related to allotted work</w:t>
            </w:r>
          </w:p>
          <w:p w:rsidR="00005ADD" w:rsidRPr="00005ADD" w:rsidRDefault="00B309E5" w:rsidP="00A5198C">
            <w:pPr>
              <w:spacing w:line="264" w:lineRule="auto"/>
              <w:ind w:left="540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8</w:t>
            </w:r>
            <w:r w:rsidR="00DE38FC">
              <w:rPr>
                <w:rFonts w:ascii="Rockwell" w:hAnsi="Rockwell" w:cs="Arial"/>
              </w:rPr>
              <w:t>.</w:t>
            </w:r>
            <w:r w:rsidR="00DE38FC" w:rsidRPr="00DE38FC">
              <w:rPr>
                <w:rFonts w:ascii="Rockwell" w:hAnsi="Rockwell" w:cs="Arial"/>
              </w:rPr>
              <w:t xml:space="preserve">  Any other works allotted from time</w:t>
            </w:r>
            <w:r w:rsidR="00DE38FC">
              <w:rPr>
                <w:rFonts w:ascii="Rockwell" w:hAnsi="Rockwell" w:cs="Arial"/>
              </w:rPr>
              <w:t>.</w:t>
            </w:r>
          </w:p>
        </w:tc>
      </w:tr>
      <w:tr w:rsidR="00005ADD" w:rsidTr="00005ADD">
        <w:trPr>
          <w:trHeight w:val="1790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005ADD" w:rsidRDefault="00005ADD" w:rsidP="00B46FBF">
            <w:pPr>
              <w:spacing w:after="120"/>
              <w:jc w:val="center"/>
              <w:rPr>
                <w:rFonts w:ascii="Rockwell" w:hAnsi="Rockwell" w:cs="Arial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005ADD" w:rsidRDefault="00005ADD" w:rsidP="00005ADD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Smt. Banti Mahanta, Under Secretary</w:t>
            </w:r>
          </w:p>
          <w:p w:rsidR="00005ADD" w:rsidRDefault="00005ADD" w:rsidP="00005ADD">
            <w:pPr>
              <w:rPr>
                <w:rFonts w:ascii="Rockwell" w:hAnsi="Rockwell" w:cs="Arial"/>
              </w:rPr>
            </w:pPr>
          </w:p>
          <w:p w:rsidR="00DE38FC" w:rsidRDefault="00DE38FC" w:rsidP="00005ADD">
            <w:pPr>
              <w:rPr>
                <w:rFonts w:ascii="Rockwell" w:hAnsi="Rockwell" w:cs="Arial"/>
              </w:rPr>
            </w:pPr>
          </w:p>
          <w:p w:rsidR="00DE38FC" w:rsidRDefault="00DE38FC" w:rsidP="00005ADD">
            <w:pPr>
              <w:rPr>
                <w:rFonts w:ascii="Rockwell" w:hAnsi="Rockwell" w:cs="Arial"/>
              </w:rPr>
            </w:pPr>
          </w:p>
          <w:p w:rsidR="00DE38FC" w:rsidRDefault="00DE38FC" w:rsidP="00005ADD">
            <w:pPr>
              <w:rPr>
                <w:rFonts w:ascii="Rockwell" w:hAnsi="Rockwell" w:cs="Arial"/>
              </w:rPr>
            </w:pPr>
          </w:p>
          <w:p w:rsidR="00DE38FC" w:rsidRDefault="00DE38FC" w:rsidP="00005ADD">
            <w:pPr>
              <w:rPr>
                <w:rFonts w:ascii="Rockwell" w:hAnsi="Rockwell" w:cs="Arial"/>
              </w:rPr>
            </w:pPr>
          </w:p>
          <w:p w:rsidR="00DE38FC" w:rsidRDefault="00DE38FC" w:rsidP="00005ADD">
            <w:pPr>
              <w:rPr>
                <w:rFonts w:ascii="Rockwell" w:hAnsi="Rockwell" w:cs="Arial"/>
              </w:rPr>
            </w:pPr>
          </w:p>
          <w:p w:rsidR="00DE38FC" w:rsidRDefault="00DE38FC" w:rsidP="00005ADD">
            <w:pPr>
              <w:rPr>
                <w:rFonts w:ascii="Rockwell" w:hAnsi="Rockwell" w:cs="Arial"/>
              </w:rPr>
            </w:pPr>
          </w:p>
          <w:p w:rsidR="00DE38FC" w:rsidRDefault="00DE38FC" w:rsidP="00005ADD">
            <w:pPr>
              <w:rPr>
                <w:rFonts w:ascii="Rockwell" w:hAnsi="Rockwell" w:cs="Arial"/>
              </w:rPr>
            </w:pPr>
          </w:p>
          <w:p w:rsidR="00DE38FC" w:rsidRDefault="00DE38FC" w:rsidP="00005ADD">
            <w:pPr>
              <w:rPr>
                <w:rFonts w:ascii="Rockwell" w:hAnsi="Rockwell" w:cs="Arial"/>
              </w:rPr>
            </w:pPr>
          </w:p>
          <w:p w:rsidR="00DE38FC" w:rsidRDefault="00DE38FC" w:rsidP="00005ADD">
            <w:pPr>
              <w:rPr>
                <w:rFonts w:ascii="Rockwell" w:hAnsi="Rockwell" w:cs="Arial"/>
              </w:rPr>
            </w:pPr>
          </w:p>
          <w:p w:rsidR="00DE38FC" w:rsidRDefault="00DE38FC" w:rsidP="00005ADD">
            <w:pPr>
              <w:rPr>
                <w:rFonts w:ascii="Rockwell" w:hAnsi="Rockwell" w:cs="Arial"/>
              </w:rPr>
            </w:pPr>
          </w:p>
          <w:p w:rsidR="00DE38FC" w:rsidRDefault="00DE38FC" w:rsidP="00005ADD">
            <w:pPr>
              <w:rPr>
                <w:rFonts w:ascii="Rockwell" w:hAnsi="Rockwell" w:cs="Arial"/>
              </w:rPr>
            </w:pPr>
          </w:p>
          <w:p w:rsidR="00DE38FC" w:rsidRDefault="00DE38FC" w:rsidP="00005ADD">
            <w:pPr>
              <w:rPr>
                <w:rFonts w:ascii="Rockwell" w:hAnsi="Rockwell" w:cs="Arial"/>
              </w:rPr>
            </w:pPr>
          </w:p>
          <w:p w:rsidR="00DE38FC" w:rsidRDefault="00DE38FC" w:rsidP="00DE38FC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Smt. Banti Mahanta, Under Secretary</w:t>
            </w:r>
          </w:p>
          <w:p w:rsidR="00DE38FC" w:rsidRDefault="00DE38FC" w:rsidP="00DE38FC">
            <w:pPr>
              <w:rPr>
                <w:rFonts w:ascii="Rockwell" w:hAnsi="Rockwell" w:cs="Arial"/>
              </w:rPr>
            </w:pPr>
          </w:p>
          <w:p w:rsidR="00005ADD" w:rsidRDefault="00005ADD" w:rsidP="00005ADD">
            <w:pPr>
              <w:rPr>
                <w:rFonts w:ascii="Rockwell" w:hAnsi="Rockwell" w:cs="Arial"/>
              </w:rPr>
            </w:pP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DD" w:rsidRPr="002E74B6" w:rsidRDefault="00005ADD" w:rsidP="00005ADD">
            <w:pPr>
              <w:pStyle w:val="ListParagraph"/>
              <w:numPr>
                <w:ilvl w:val="0"/>
                <w:numId w:val="4"/>
              </w:numPr>
              <w:spacing w:line="264" w:lineRule="auto"/>
              <w:jc w:val="both"/>
              <w:rPr>
                <w:rFonts w:ascii="Rockwell" w:hAnsi="Rockwell" w:cs="Arial"/>
              </w:rPr>
            </w:pPr>
            <w:r w:rsidRPr="002E74B6">
              <w:rPr>
                <w:rFonts w:ascii="Rockwell" w:hAnsi="Rockwell" w:cs="Arial"/>
              </w:rPr>
              <w:lastRenderedPageBreak/>
              <w:t xml:space="preserve">All matters related to Directorate of Library </w:t>
            </w:r>
            <w:r>
              <w:rPr>
                <w:rFonts w:ascii="Rockwell" w:hAnsi="Rockwell" w:cs="Arial"/>
              </w:rPr>
              <w:t xml:space="preserve">Services (through Smti J D. </w:t>
            </w:r>
            <w:r w:rsidRPr="002E74B6">
              <w:rPr>
                <w:rFonts w:ascii="Rockwell" w:hAnsi="Rockwell" w:cs="Arial"/>
              </w:rPr>
              <w:t>Saikia, Joint Secretary).</w:t>
            </w:r>
          </w:p>
          <w:p w:rsidR="00005ADD" w:rsidRPr="00BA18F8" w:rsidRDefault="00005ADD" w:rsidP="00005ADD">
            <w:pPr>
              <w:pStyle w:val="ListParagraph"/>
              <w:numPr>
                <w:ilvl w:val="0"/>
                <w:numId w:val="4"/>
              </w:numPr>
              <w:spacing w:after="120" w:line="264" w:lineRule="auto"/>
              <w:rPr>
                <w:rFonts w:ascii="Rockwell" w:hAnsi="Rockwell" w:cs="Arial"/>
              </w:rPr>
            </w:pPr>
            <w:r w:rsidRPr="00BA18F8">
              <w:rPr>
                <w:rFonts w:ascii="Rockwell" w:hAnsi="Rockwell" w:cs="Arial"/>
              </w:rPr>
              <w:t xml:space="preserve">All matters relating to Directorate of Museum </w:t>
            </w:r>
            <w:r>
              <w:rPr>
                <w:rFonts w:ascii="Rockwell" w:hAnsi="Rockwell" w:cs="Arial"/>
              </w:rPr>
              <w:t xml:space="preserve">(through Smti J D. </w:t>
            </w:r>
            <w:r w:rsidRPr="002E74B6">
              <w:rPr>
                <w:rFonts w:ascii="Rockwell" w:hAnsi="Rockwell" w:cs="Arial"/>
              </w:rPr>
              <w:t>Saikia, Joint Secretary).</w:t>
            </w:r>
          </w:p>
          <w:p w:rsidR="00AF33AA" w:rsidRPr="0015536D" w:rsidRDefault="00AF33AA" w:rsidP="00AF33AA">
            <w:pPr>
              <w:pStyle w:val="ListParagraph"/>
              <w:numPr>
                <w:ilvl w:val="0"/>
                <w:numId w:val="4"/>
              </w:numPr>
              <w:spacing w:after="120"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Establishment matters of Cultural Affairs Department (through JD Saikia  Jt. Secy.)</w:t>
            </w:r>
          </w:p>
          <w:p w:rsidR="00D803D1" w:rsidRPr="00BA18F8" w:rsidRDefault="00D803D1" w:rsidP="00D803D1">
            <w:pPr>
              <w:pStyle w:val="ListParagraph"/>
              <w:numPr>
                <w:ilvl w:val="0"/>
                <w:numId w:val="4"/>
              </w:numPr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Establishment </w:t>
            </w:r>
            <w:r w:rsidRPr="00BA18F8">
              <w:rPr>
                <w:rFonts w:asciiTheme="majorHAnsi" w:hAnsiTheme="majorHAnsi" w:cs="Arial"/>
              </w:rPr>
              <w:t xml:space="preserve">Matters </w:t>
            </w:r>
            <w:r w:rsidRPr="00B309E5">
              <w:rPr>
                <w:rFonts w:ascii="Rockwell" w:hAnsi="Rockwell" w:cs="Arial"/>
              </w:rPr>
              <w:t>relating to Directorate of Cultural Affairs. (through  PP. Mazumdar, Joint Secy.)</w:t>
            </w:r>
          </w:p>
          <w:p w:rsidR="00005ADD" w:rsidRDefault="00005ADD" w:rsidP="00005ADD">
            <w:pPr>
              <w:pStyle w:val="ListParagraph"/>
              <w:numPr>
                <w:ilvl w:val="0"/>
                <w:numId w:val="4"/>
              </w:numPr>
              <w:spacing w:line="264" w:lineRule="auto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 xml:space="preserve">NLCPR/NEC </w:t>
            </w:r>
            <w:r w:rsidRPr="008D4DF8">
              <w:rPr>
                <w:rFonts w:ascii="Rockwell" w:hAnsi="Rockwell" w:cs="Arial"/>
              </w:rPr>
              <w:t xml:space="preserve">(through </w:t>
            </w:r>
            <w:r>
              <w:rPr>
                <w:rFonts w:ascii="Rockwell" w:hAnsi="Rockwell" w:cs="Arial"/>
              </w:rPr>
              <w:t>P.P. Mazumdar, Joint Secy.)</w:t>
            </w:r>
          </w:p>
          <w:p w:rsidR="00B309E5" w:rsidRPr="00B309E5" w:rsidRDefault="00B309E5" w:rsidP="00B309E5">
            <w:pPr>
              <w:spacing w:line="264" w:lineRule="auto"/>
              <w:rPr>
                <w:rFonts w:ascii="Rockwell" w:hAnsi="Rockwell" w:cs="Arial"/>
              </w:rPr>
            </w:pPr>
          </w:p>
          <w:p w:rsidR="00005ADD" w:rsidRPr="00B309E5" w:rsidRDefault="00005ADD" w:rsidP="00005ADD">
            <w:pPr>
              <w:pStyle w:val="ListParagraph"/>
              <w:numPr>
                <w:ilvl w:val="0"/>
                <w:numId w:val="4"/>
              </w:numPr>
              <w:spacing w:line="264" w:lineRule="auto"/>
              <w:jc w:val="both"/>
              <w:rPr>
                <w:rFonts w:ascii="Rockwell" w:hAnsi="Rockwell" w:cs="Arial"/>
              </w:rPr>
            </w:pPr>
            <w:r w:rsidRPr="00B309E5">
              <w:rPr>
                <w:rFonts w:ascii="Rockwell" w:hAnsi="Rockwell" w:cs="Arial"/>
              </w:rPr>
              <w:lastRenderedPageBreak/>
              <w:t>Establishment matters of Officers &amp; Staff of Cultural Affairs Department (through J.D.  Saikia, Joint Secretary).</w:t>
            </w:r>
          </w:p>
          <w:p w:rsidR="0088386E" w:rsidRPr="00D803D1" w:rsidRDefault="00005ADD" w:rsidP="0088386E">
            <w:pPr>
              <w:pStyle w:val="ListParagraph"/>
              <w:numPr>
                <w:ilvl w:val="0"/>
                <w:numId w:val="4"/>
              </w:numPr>
              <w:spacing w:line="264" w:lineRule="auto"/>
              <w:jc w:val="both"/>
              <w:rPr>
                <w:rFonts w:ascii="Rockwell" w:hAnsi="Rockwell" w:cs="Arial"/>
              </w:rPr>
            </w:pPr>
            <w:r w:rsidRPr="008D4DF8">
              <w:rPr>
                <w:rFonts w:ascii="Rockwell" w:hAnsi="Rockwell" w:cs="Arial"/>
              </w:rPr>
              <w:t>Court Matter related to allotted works</w:t>
            </w:r>
            <w:r>
              <w:rPr>
                <w:rFonts w:ascii="Rockwell" w:hAnsi="Rockwell" w:cs="Arial"/>
              </w:rPr>
              <w:t xml:space="preserve"> (through the Joint Secretary concerned).</w:t>
            </w:r>
          </w:p>
          <w:p w:rsidR="00005ADD" w:rsidRDefault="00005ADD" w:rsidP="00005ADD">
            <w:pPr>
              <w:pStyle w:val="ListParagraph"/>
              <w:numPr>
                <w:ilvl w:val="0"/>
                <w:numId w:val="4"/>
              </w:numPr>
              <w:spacing w:line="264" w:lineRule="auto"/>
              <w:jc w:val="both"/>
              <w:rPr>
                <w:rFonts w:ascii="Rockwell" w:hAnsi="Rockwell" w:cs="Arial"/>
              </w:rPr>
            </w:pPr>
            <w:r w:rsidRPr="008D4DF8">
              <w:rPr>
                <w:rFonts w:ascii="Rockwell" w:hAnsi="Rockwell" w:cs="Arial"/>
              </w:rPr>
              <w:t>CPGRAM/CM’s MONIOTORING SYSTEM.</w:t>
            </w:r>
          </w:p>
          <w:p w:rsidR="00A5198C" w:rsidRDefault="00005ADD" w:rsidP="00005ADD">
            <w:pPr>
              <w:pStyle w:val="ListParagraph"/>
              <w:numPr>
                <w:ilvl w:val="0"/>
                <w:numId w:val="4"/>
              </w:numPr>
              <w:spacing w:line="264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Matters relating to State College of Music</w:t>
            </w:r>
            <w:r w:rsidR="00A5198C">
              <w:rPr>
                <w:rFonts w:ascii="Rockwell" w:hAnsi="Rockwell" w:cs="Arial"/>
              </w:rPr>
              <w:t xml:space="preserve"> (through</w:t>
            </w:r>
          </w:p>
          <w:p w:rsidR="00DE38FC" w:rsidRPr="00A5198C" w:rsidRDefault="00A5198C" w:rsidP="0088386E">
            <w:pPr>
              <w:pStyle w:val="ListParagraph"/>
              <w:spacing w:line="264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 xml:space="preserve">J.D. Saikia, Joint Secy) </w:t>
            </w:r>
          </w:p>
          <w:p w:rsidR="00D803D1" w:rsidRPr="00D803D1" w:rsidRDefault="00D803D1" w:rsidP="00D803D1">
            <w:pPr>
              <w:pStyle w:val="ListParagraph"/>
              <w:numPr>
                <w:ilvl w:val="0"/>
                <w:numId w:val="4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BA18F8">
              <w:rPr>
                <w:rFonts w:ascii="Rockwell" w:hAnsi="Rockwell" w:cs="Arial"/>
              </w:rPr>
              <w:t>Matters related to Jyoti Chitraban Film Studio (through</w:t>
            </w:r>
            <w:r>
              <w:rPr>
                <w:rFonts w:ascii="Rockwell" w:hAnsi="Rockwell" w:cs="Arial"/>
              </w:rPr>
              <w:t xml:space="preserve"> M. Borgohain, </w:t>
            </w:r>
            <w:r w:rsidRPr="00BA18F8">
              <w:rPr>
                <w:rFonts w:ascii="Rockwell" w:hAnsi="Rockwell" w:cs="Arial"/>
              </w:rPr>
              <w:t xml:space="preserve"> Joint Secretary)</w:t>
            </w:r>
            <w:r w:rsidRPr="00BA18F8">
              <w:rPr>
                <w:rFonts w:asciiTheme="majorHAnsi" w:hAnsiTheme="majorHAnsi" w:cs="Arial"/>
              </w:rPr>
              <w:t xml:space="preserve"> </w:t>
            </w:r>
          </w:p>
          <w:p w:rsidR="00005ADD" w:rsidRDefault="00005ADD" w:rsidP="00005ADD">
            <w:pPr>
              <w:pStyle w:val="ListParagraph"/>
              <w:numPr>
                <w:ilvl w:val="0"/>
                <w:numId w:val="4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BA18F8">
              <w:rPr>
                <w:rFonts w:ascii="Rockwell" w:hAnsi="Rockwell" w:cs="Arial"/>
              </w:rPr>
              <w:t>Matters relate</w:t>
            </w:r>
            <w:r w:rsidR="00D803D1">
              <w:rPr>
                <w:rFonts w:ascii="Rockwell" w:hAnsi="Rockwell" w:cs="Arial"/>
              </w:rPr>
              <w:t>d to Dr. Bhupen Hazarika Regional Govt.  Film &amp; TV Institute.</w:t>
            </w:r>
            <w:r w:rsidRPr="00BA18F8">
              <w:rPr>
                <w:rFonts w:ascii="Rockwell" w:hAnsi="Rockwell" w:cs="Arial"/>
              </w:rPr>
              <w:t xml:space="preserve"> (through</w:t>
            </w:r>
            <w:r w:rsidR="0088386E">
              <w:rPr>
                <w:rFonts w:ascii="Rockwell" w:hAnsi="Rockwell" w:cs="Arial"/>
              </w:rPr>
              <w:t xml:space="preserve"> M. Borgohain, </w:t>
            </w:r>
            <w:r w:rsidRPr="00BA18F8">
              <w:rPr>
                <w:rFonts w:ascii="Rockwell" w:hAnsi="Rockwell" w:cs="Arial"/>
              </w:rPr>
              <w:t xml:space="preserve"> Joint Secretary)</w:t>
            </w:r>
            <w:r w:rsidRPr="00BA18F8">
              <w:rPr>
                <w:rFonts w:asciiTheme="majorHAnsi" w:hAnsiTheme="majorHAnsi" w:cs="Arial"/>
              </w:rPr>
              <w:t xml:space="preserve"> </w:t>
            </w:r>
          </w:p>
          <w:p w:rsidR="00005ADD" w:rsidRDefault="00005ADD" w:rsidP="00005ADD">
            <w:pPr>
              <w:pStyle w:val="ListParagraph"/>
              <w:numPr>
                <w:ilvl w:val="0"/>
                <w:numId w:val="4"/>
              </w:numPr>
              <w:spacing w:line="264" w:lineRule="auto"/>
              <w:jc w:val="both"/>
              <w:rPr>
                <w:rFonts w:ascii="Rockwell" w:hAnsi="Rockwell" w:cs="Arial"/>
              </w:rPr>
            </w:pPr>
            <w:r w:rsidRPr="00BA18F8">
              <w:rPr>
                <w:rFonts w:ascii="Rockwell" w:hAnsi="Rockwell" w:cs="Arial"/>
              </w:rPr>
              <w:t>EZCC/NEZCC.</w:t>
            </w:r>
            <w:r>
              <w:rPr>
                <w:rFonts w:ascii="Rockwell" w:hAnsi="Rockwell" w:cs="Arial"/>
              </w:rPr>
              <w:t>(through J.D. Saikia, Joint Secretary).</w:t>
            </w:r>
          </w:p>
          <w:p w:rsidR="0088386E" w:rsidRPr="00B309E5" w:rsidRDefault="0088386E" w:rsidP="0088386E">
            <w:pPr>
              <w:pStyle w:val="ListParagraph"/>
              <w:numPr>
                <w:ilvl w:val="0"/>
                <w:numId w:val="4"/>
              </w:numPr>
              <w:spacing w:line="264" w:lineRule="auto"/>
              <w:jc w:val="both"/>
              <w:rPr>
                <w:rFonts w:ascii="Rockwell" w:hAnsi="Rockwell" w:cs="Arial"/>
              </w:rPr>
            </w:pPr>
            <w:r w:rsidRPr="00B309E5">
              <w:rPr>
                <w:rFonts w:ascii="Rockwell" w:hAnsi="Rockwell" w:cs="Arial"/>
              </w:rPr>
              <w:t>Assembly matter related to allotted work</w:t>
            </w:r>
          </w:p>
          <w:p w:rsidR="00005ADD" w:rsidRPr="0088386E" w:rsidRDefault="00005ADD" w:rsidP="0088386E">
            <w:pPr>
              <w:pStyle w:val="ListParagraph"/>
              <w:numPr>
                <w:ilvl w:val="0"/>
                <w:numId w:val="4"/>
              </w:numPr>
              <w:spacing w:line="264" w:lineRule="auto"/>
              <w:rPr>
                <w:rFonts w:ascii="Rockwell" w:hAnsi="Rockwell" w:cs="Arial"/>
              </w:rPr>
            </w:pPr>
            <w:r w:rsidRPr="0088386E">
              <w:rPr>
                <w:rFonts w:ascii="Rockwell" w:hAnsi="Rockwell" w:cs="Arial"/>
              </w:rPr>
              <w:t>Any other works allotted from tim</w:t>
            </w:r>
            <w:r w:rsidR="00DE38FC" w:rsidRPr="0088386E">
              <w:rPr>
                <w:rFonts w:ascii="Rockwell" w:hAnsi="Rockwell" w:cs="Arial"/>
              </w:rPr>
              <w:t>e</w:t>
            </w:r>
          </w:p>
          <w:p w:rsidR="00005ADD" w:rsidRPr="0015536D" w:rsidRDefault="00005ADD" w:rsidP="00005ADD">
            <w:pPr>
              <w:spacing w:line="264" w:lineRule="auto"/>
              <w:rPr>
                <w:rFonts w:ascii="Rockwell" w:hAnsi="Rockwell" w:cs="Arial"/>
              </w:rPr>
            </w:pPr>
          </w:p>
        </w:tc>
      </w:tr>
    </w:tbl>
    <w:p w:rsidR="00005ADD" w:rsidRPr="00DE38FC" w:rsidRDefault="00005ADD" w:rsidP="00DE38FC">
      <w:pPr>
        <w:spacing w:after="0" w:line="240" w:lineRule="auto"/>
        <w:rPr>
          <w:rFonts w:asciiTheme="majorHAnsi" w:hAnsiTheme="majorHAnsi"/>
        </w:rPr>
      </w:pPr>
    </w:p>
    <w:p w:rsidR="00035CFE" w:rsidRPr="0088386E" w:rsidRDefault="00035CFE" w:rsidP="00035CF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8386E">
        <w:rPr>
          <w:rFonts w:asciiTheme="majorHAnsi" w:hAnsiTheme="majorHAnsi"/>
          <w:b/>
          <w:sz w:val="24"/>
          <w:szCs w:val="24"/>
        </w:rPr>
        <w:t>All files should be routed through the Secretary, Cultural Affairs Department.</w:t>
      </w:r>
    </w:p>
    <w:p w:rsidR="00035CFE" w:rsidRPr="0088386E" w:rsidRDefault="00035CFE" w:rsidP="00035CF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8386E">
        <w:rPr>
          <w:rFonts w:asciiTheme="majorHAnsi" w:hAnsiTheme="majorHAnsi"/>
          <w:b/>
          <w:sz w:val="24"/>
          <w:szCs w:val="24"/>
        </w:rPr>
        <w:t>Court cases/RTI Matters/ Assembly Question matters coming from PMO/ CMO/ Finance/ P&amp; D Department etc., will be treated as Priority.</w:t>
      </w:r>
    </w:p>
    <w:p w:rsidR="00035CFE" w:rsidRPr="00B5461C" w:rsidRDefault="00035CFE" w:rsidP="00035CF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88386E">
        <w:rPr>
          <w:rFonts w:asciiTheme="majorHAnsi" w:hAnsiTheme="majorHAnsi"/>
          <w:b/>
          <w:sz w:val="24"/>
          <w:szCs w:val="24"/>
        </w:rPr>
        <w:t>In absence of any officer, the immediate higher</w:t>
      </w:r>
      <w:r w:rsidR="00DE38FC" w:rsidRPr="0088386E">
        <w:rPr>
          <w:rFonts w:asciiTheme="majorHAnsi" w:hAnsiTheme="majorHAnsi"/>
          <w:b/>
          <w:sz w:val="24"/>
          <w:szCs w:val="24"/>
        </w:rPr>
        <w:t xml:space="preserve"> </w:t>
      </w:r>
      <w:r w:rsidRPr="0088386E">
        <w:rPr>
          <w:rFonts w:asciiTheme="majorHAnsi" w:hAnsiTheme="majorHAnsi"/>
          <w:b/>
          <w:sz w:val="24"/>
          <w:szCs w:val="24"/>
        </w:rPr>
        <w:t>up or next below officer will handle the work in consultation with the Secretary/ Commissioner &amp; Secretary</w:t>
      </w:r>
      <w:r>
        <w:rPr>
          <w:rFonts w:asciiTheme="majorHAnsi" w:hAnsiTheme="majorHAnsi"/>
        </w:rPr>
        <w:t>.</w:t>
      </w:r>
    </w:p>
    <w:p w:rsidR="00035CFE" w:rsidRDefault="00035CFE" w:rsidP="00035CFE">
      <w:pPr>
        <w:spacing w:after="0" w:line="240" w:lineRule="auto"/>
        <w:rPr>
          <w:rFonts w:asciiTheme="majorHAnsi" w:hAnsiTheme="majorHAnsi"/>
        </w:rPr>
      </w:pPr>
    </w:p>
    <w:p w:rsidR="00035CFE" w:rsidRDefault="00035CFE" w:rsidP="00035CFE">
      <w:pPr>
        <w:spacing w:after="0" w:line="240" w:lineRule="auto"/>
        <w:rPr>
          <w:rFonts w:asciiTheme="majorHAnsi" w:hAnsiTheme="majorHAnsi"/>
        </w:rPr>
      </w:pPr>
    </w:p>
    <w:p w:rsidR="0088386E" w:rsidRDefault="0088386E" w:rsidP="00035CFE">
      <w:pPr>
        <w:spacing w:after="0" w:line="240" w:lineRule="auto"/>
        <w:rPr>
          <w:rFonts w:asciiTheme="majorHAnsi" w:hAnsiTheme="majorHAnsi"/>
        </w:rPr>
      </w:pPr>
    </w:p>
    <w:p w:rsidR="00035CFE" w:rsidRPr="00B657FB" w:rsidRDefault="00B309E5" w:rsidP="00035CFE">
      <w:pPr>
        <w:spacing w:after="0" w:line="288" w:lineRule="auto"/>
        <w:ind w:left="4680" w:firstLine="360"/>
        <w:jc w:val="center"/>
        <w:rPr>
          <w:rFonts w:ascii="Rockwell" w:hAnsi="Rockwell" w:cs="Arial"/>
          <w:b/>
        </w:rPr>
      </w:pPr>
      <w:r>
        <w:rPr>
          <w:rFonts w:ascii="Rockwell" w:hAnsi="Rockwell" w:cs="Arial"/>
          <w:b/>
        </w:rPr>
        <w:t xml:space="preserve">Sd/-PREETOM SAIKIA, IAS </w:t>
      </w:r>
    </w:p>
    <w:p w:rsidR="00035CFE" w:rsidRPr="00C224F6" w:rsidRDefault="00035CFE" w:rsidP="00035CFE">
      <w:pPr>
        <w:spacing w:after="0"/>
        <w:ind w:left="360"/>
        <w:jc w:val="center"/>
        <w:rPr>
          <w:rFonts w:ascii="Rockwell" w:hAnsi="Rockwell" w:cs="Arial"/>
        </w:rPr>
      </w:pPr>
      <w:r w:rsidRPr="00C224F6">
        <w:rPr>
          <w:rFonts w:ascii="Rockwell" w:hAnsi="Rockwell" w:cs="Arial"/>
        </w:rPr>
        <w:t xml:space="preserve">                                                                         Commissioner &amp; Secretary to the Govt. of Assam</w:t>
      </w:r>
    </w:p>
    <w:p w:rsidR="00035CFE" w:rsidRDefault="00035CFE" w:rsidP="00035CFE">
      <w:pPr>
        <w:spacing w:after="0"/>
        <w:ind w:left="360"/>
        <w:jc w:val="center"/>
        <w:rPr>
          <w:rFonts w:ascii="Rockwell" w:hAnsi="Rockwell" w:cs="Arial"/>
        </w:rPr>
      </w:pPr>
      <w:r w:rsidRPr="00C224F6">
        <w:rPr>
          <w:rFonts w:ascii="Rockwell" w:hAnsi="Rockwell" w:cs="Arial"/>
        </w:rPr>
        <w:t xml:space="preserve">                                                                                    Cultural Affairs Department.</w:t>
      </w:r>
    </w:p>
    <w:p w:rsidR="00035CFE" w:rsidRPr="00035CFE" w:rsidRDefault="00035CFE" w:rsidP="00035CFE">
      <w:pPr>
        <w:spacing w:after="0"/>
        <w:rPr>
          <w:rFonts w:ascii="Rockwell" w:hAnsi="Rockwell" w:cs="Arial"/>
        </w:rPr>
      </w:pPr>
    </w:p>
    <w:p w:rsidR="00035CFE" w:rsidRPr="0015410A" w:rsidRDefault="00035CFE" w:rsidP="00035CFE">
      <w:pPr>
        <w:spacing w:after="0"/>
        <w:ind w:left="360"/>
        <w:rPr>
          <w:rFonts w:ascii="Arial" w:hAnsi="Arial" w:cs="Arial"/>
          <w:sz w:val="2"/>
        </w:rPr>
      </w:pPr>
    </w:p>
    <w:p w:rsidR="00035CFE" w:rsidRPr="00A67A53" w:rsidRDefault="00035CFE" w:rsidP="00035CFE">
      <w:pPr>
        <w:spacing w:after="120"/>
        <w:jc w:val="both"/>
        <w:rPr>
          <w:rFonts w:ascii="Rockwell" w:hAnsi="Rockwell" w:cs="Arial"/>
        </w:rPr>
      </w:pPr>
      <w:r w:rsidRPr="00A67A53">
        <w:rPr>
          <w:rFonts w:ascii="Rockwell" w:hAnsi="Rockwell" w:cs="Arial"/>
        </w:rPr>
        <w:t>No.CAD.</w:t>
      </w:r>
      <w:r>
        <w:rPr>
          <w:rFonts w:ascii="Rockwell" w:hAnsi="Rockwell" w:cs="Arial"/>
        </w:rPr>
        <w:t>153/2006/Pt-1/</w:t>
      </w:r>
      <w:r w:rsidR="00B657FB">
        <w:rPr>
          <w:rFonts w:ascii="Rockwell" w:hAnsi="Rockwell" w:cs="Arial"/>
        </w:rPr>
        <w:t>222</w:t>
      </w:r>
      <w:r>
        <w:rPr>
          <w:rFonts w:ascii="Rockwell" w:hAnsi="Rockwell" w:cs="Arial"/>
        </w:rPr>
        <w:t xml:space="preserve"> -A</w:t>
      </w:r>
      <w:r w:rsidRPr="00A67A53">
        <w:rPr>
          <w:rFonts w:ascii="Rockwell" w:hAnsi="Rockwell" w:cs="Arial"/>
        </w:rPr>
        <w:t xml:space="preserve">                                                          Dated Dispur, the </w:t>
      </w:r>
      <w:r>
        <w:rPr>
          <w:rFonts w:ascii="Rockwell" w:hAnsi="Rockwell" w:cs="Arial"/>
        </w:rPr>
        <w:t>1</w:t>
      </w:r>
      <w:r w:rsidR="00B309E5">
        <w:rPr>
          <w:rFonts w:ascii="Rockwell" w:hAnsi="Rockwell" w:cs="Arial"/>
        </w:rPr>
        <w:t>7</w:t>
      </w:r>
      <w:r w:rsidRPr="00606D96">
        <w:rPr>
          <w:rFonts w:ascii="Rockwell" w:hAnsi="Rockwell" w:cs="Arial"/>
          <w:vertAlign w:val="superscript"/>
        </w:rPr>
        <w:t>th</w:t>
      </w:r>
      <w:r>
        <w:rPr>
          <w:rFonts w:ascii="Rockwell" w:hAnsi="Rockwell" w:cs="Arial"/>
        </w:rPr>
        <w:t xml:space="preserve"> May</w:t>
      </w:r>
      <w:r w:rsidRPr="00A67A53">
        <w:rPr>
          <w:rFonts w:ascii="Rockwell" w:hAnsi="Rockwell" w:cs="Arial"/>
        </w:rPr>
        <w:t>, 2017</w:t>
      </w:r>
    </w:p>
    <w:p w:rsidR="00035CFE" w:rsidRPr="004119DF" w:rsidRDefault="00035CFE" w:rsidP="00035CFE">
      <w:pPr>
        <w:spacing w:after="120"/>
        <w:rPr>
          <w:rFonts w:ascii="Rockwell" w:hAnsi="Rockwell" w:cs="Arial"/>
        </w:rPr>
      </w:pPr>
      <w:r w:rsidRPr="004119DF">
        <w:rPr>
          <w:rFonts w:ascii="Rockwell" w:hAnsi="Rockwell" w:cs="Arial"/>
          <w:i/>
        </w:rPr>
        <w:t>Copy forwarded for favour of information and necessary action to</w:t>
      </w:r>
      <w:r w:rsidRPr="004119DF">
        <w:rPr>
          <w:rFonts w:ascii="Rockwell" w:hAnsi="Rockwell" w:cs="Arial"/>
        </w:rPr>
        <w:t xml:space="preserve"> :</w:t>
      </w:r>
    </w:p>
    <w:p w:rsidR="00035CFE" w:rsidRPr="004119DF" w:rsidRDefault="00035CFE" w:rsidP="00035CFE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</w:rPr>
      </w:pPr>
      <w:r w:rsidRPr="004119DF">
        <w:rPr>
          <w:rFonts w:ascii="Rockwell" w:hAnsi="Rockwell" w:cs="Arial"/>
        </w:rPr>
        <w:t>P.S. to the Hon’ble Minister, Cultural Affairs, Assam, Dispur.</w:t>
      </w:r>
    </w:p>
    <w:p w:rsidR="00035CFE" w:rsidRPr="004119DF" w:rsidRDefault="00035CFE" w:rsidP="00035CFE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</w:rPr>
      </w:pPr>
      <w:r w:rsidRPr="004119DF">
        <w:rPr>
          <w:rFonts w:ascii="Rockwell" w:hAnsi="Rockwell" w:cs="Arial"/>
        </w:rPr>
        <w:t>S.O. to the Chief Secretary, Assam, Dispur.</w:t>
      </w:r>
    </w:p>
    <w:p w:rsidR="00035CFE" w:rsidRPr="004119DF" w:rsidRDefault="00035CFE" w:rsidP="00035CFE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</w:rPr>
      </w:pPr>
      <w:r w:rsidRPr="004119DF">
        <w:rPr>
          <w:rFonts w:ascii="Rockwell" w:hAnsi="Rockwell" w:cs="Arial"/>
        </w:rPr>
        <w:t>P.S. to the Additional Chief Secretary, Cultural Affairs Department, Dispur.</w:t>
      </w:r>
    </w:p>
    <w:p w:rsidR="00035CFE" w:rsidRPr="004119DF" w:rsidRDefault="00035CFE" w:rsidP="00035CFE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</w:rPr>
      </w:pPr>
      <w:r w:rsidRPr="004119DF">
        <w:rPr>
          <w:rFonts w:ascii="Rockwell" w:hAnsi="Rockwell" w:cs="Arial"/>
        </w:rPr>
        <w:t>P.S. to the Commissioner &amp; Secretary, Cultural Affairs Department, Dispur.</w:t>
      </w:r>
    </w:p>
    <w:p w:rsidR="00035CFE" w:rsidRDefault="00035CFE" w:rsidP="00035CFE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</w:rPr>
      </w:pPr>
      <w:r w:rsidRPr="004119DF">
        <w:rPr>
          <w:rFonts w:ascii="Rockwell" w:hAnsi="Rockwell" w:cs="Arial"/>
        </w:rPr>
        <w:t>P.S. to the Secretary, Cultural Affairs Department, Dispur.</w:t>
      </w:r>
    </w:p>
    <w:p w:rsidR="00D803D1" w:rsidRPr="004119DF" w:rsidRDefault="00D803D1" w:rsidP="00035CFE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</w:rPr>
      </w:pPr>
      <w:r>
        <w:rPr>
          <w:rFonts w:ascii="Rockwell" w:hAnsi="Rockwell" w:cs="Arial"/>
        </w:rPr>
        <w:t>All Directorates concerned.</w:t>
      </w:r>
    </w:p>
    <w:p w:rsidR="00035CFE" w:rsidRPr="004119DF" w:rsidRDefault="00035CFE" w:rsidP="00035CFE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</w:rPr>
      </w:pPr>
      <w:r w:rsidRPr="004119DF">
        <w:rPr>
          <w:rFonts w:ascii="Rockwell" w:hAnsi="Rockwell" w:cs="Arial"/>
        </w:rPr>
        <w:t>All Officers concerned.</w:t>
      </w:r>
    </w:p>
    <w:p w:rsidR="00035CFE" w:rsidRPr="004119DF" w:rsidRDefault="00035CFE" w:rsidP="00035CFE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</w:rPr>
      </w:pPr>
      <w:r w:rsidRPr="004119DF">
        <w:rPr>
          <w:rFonts w:ascii="Rockwell" w:hAnsi="Rockwell" w:cs="Arial"/>
        </w:rPr>
        <w:t>The Superintendent, Cultural Affairs Department, Dispur.</w:t>
      </w:r>
    </w:p>
    <w:p w:rsidR="00035CFE" w:rsidRPr="004119DF" w:rsidRDefault="00035CFE" w:rsidP="00035CFE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</w:rPr>
      </w:pPr>
      <w:r w:rsidRPr="004119DF">
        <w:rPr>
          <w:rFonts w:ascii="Rockwell" w:hAnsi="Rockwell" w:cs="Arial"/>
        </w:rPr>
        <w:t>All Assistants concerned including Diarist, Cultural Affairs Department, Dispur.</w:t>
      </w:r>
    </w:p>
    <w:p w:rsidR="00035CFE" w:rsidRPr="004119DF" w:rsidRDefault="00035CFE" w:rsidP="00035CFE">
      <w:pPr>
        <w:spacing w:after="0"/>
        <w:ind w:left="360"/>
        <w:rPr>
          <w:rFonts w:ascii="Rockwell" w:hAnsi="Rockwell" w:cs="Arial"/>
          <w:sz w:val="32"/>
        </w:rPr>
      </w:pPr>
    </w:p>
    <w:p w:rsidR="00035CFE" w:rsidRPr="004119DF" w:rsidRDefault="00035CFE" w:rsidP="00035CFE">
      <w:pPr>
        <w:spacing w:after="0"/>
        <w:ind w:left="450"/>
        <w:jc w:val="center"/>
        <w:rPr>
          <w:rFonts w:ascii="Rockwell" w:hAnsi="Rockwell" w:cs="Arial"/>
        </w:rPr>
      </w:pPr>
      <w:r w:rsidRPr="004119DF">
        <w:rPr>
          <w:rFonts w:ascii="Rockwell" w:hAnsi="Rockwell" w:cs="Arial"/>
        </w:rPr>
        <w:t xml:space="preserve">                                                                     By Order etc.,</w:t>
      </w:r>
    </w:p>
    <w:p w:rsidR="00035CFE" w:rsidRPr="004119DF" w:rsidRDefault="00035CFE" w:rsidP="00035CFE">
      <w:pPr>
        <w:spacing w:after="0"/>
        <w:ind w:left="450"/>
        <w:jc w:val="center"/>
        <w:rPr>
          <w:rFonts w:ascii="Rockwell" w:hAnsi="Rockwell" w:cs="Arial"/>
        </w:rPr>
      </w:pPr>
    </w:p>
    <w:p w:rsidR="00035CFE" w:rsidRPr="004119DF" w:rsidRDefault="00035CFE" w:rsidP="00035CFE">
      <w:pPr>
        <w:spacing w:after="0"/>
        <w:ind w:left="450"/>
        <w:jc w:val="center"/>
        <w:rPr>
          <w:rFonts w:ascii="Rockwell" w:hAnsi="Rockwell" w:cs="Arial"/>
          <w:sz w:val="20"/>
        </w:rPr>
      </w:pPr>
    </w:p>
    <w:p w:rsidR="00035CFE" w:rsidRPr="004119DF" w:rsidRDefault="00035CFE" w:rsidP="00035CFE">
      <w:pPr>
        <w:spacing w:after="0"/>
        <w:ind w:left="450"/>
        <w:jc w:val="center"/>
        <w:rPr>
          <w:rFonts w:ascii="Rockwell" w:hAnsi="Rockwell" w:cs="Arial"/>
        </w:rPr>
      </w:pPr>
      <w:r w:rsidRPr="004119DF">
        <w:rPr>
          <w:rFonts w:ascii="Rockwell" w:hAnsi="Rockwell" w:cs="Arial"/>
        </w:rPr>
        <w:t xml:space="preserve">                                                               </w:t>
      </w:r>
      <w:r w:rsidR="00B309E5">
        <w:rPr>
          <w:rFonts w:ascii="Rockwell" w:hAnsi="Rockwell" w:cs="Arial"/>
        </w:rPr>
        <w:t xml:space="preserve"> Joint</w:t>
      </w:r>
      <w:r>
        <w:rPr>
          <w:rFonts w:ascii="Rockwell" w:hAnsi="Rockwell" w:cs="Arial"/>
        </w:rPr>
        <w:t xml:space="preserve"> </w:t>
      </w:r>
      <w:r w:rsidRPr="004119DF">
        <w:rPr>
          <w:rFonts w:ascii="Rockwell" w:hAnsi="Rockwell" w:cs="Arial"/>
        </w:rPr>
        <w:t xml:space="preserve"> Secretary to the Govt. of Assam</w:t>
      </w:r>
    </w:p>
    <w:p w:rsidR="00035CFE" w:rsidRPr="004119DF" w:rsidRDefault="00035CFE" w:rsidP="00035CFE">
      <w:pPr>
        <w:spacing w:after="0"/>
        <w:ind w:left="450"/>
        <w:jc w:val="center"/>
        <w:rPr>
          <w:rFonts w:ascii="Rockwell" w:hAnsi="Rockwell" w:cs="Arial"/>
        </w:rPr>
      </w:pPr>
      <w:r w:rsidRPr="004119DF">
        <w:rPr>
          <w:rFonts w:ascii="Rockwell" w:hAnsi="Rockwell" w:cs="Arial"/>
        </w:rPr>
        <w:t xml:space="preserve">                                                                    Cultural Affairs Department.</w:t>
      </w:r>
    </w:p>
    <w:p w:rsidR="00035CFE" w:rsidRPr="004119DF" w:rsidRDefault="00035CFE" w:rsidP="00035CFE">
      <w:pPr>
        <w:spacing w:after="0"/>
        <w:jc w:val="center"/>
        <w:rPr>
          <w:rFonts w:ascii="Rockwell" w:hAnsi="Rockwell" w:cs="Arial"/>
        </w:rPr>
      </w:pPr>
    </w:p>
    <w:p w:rsidR="00035CFE" w:rsidRDefault="00035CFE" w:rsidP="00035CFE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035CFE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035CFE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035CFE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035CFE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035CFE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35CFE" w:rsidRDefault="00035CFE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2E74B6" w:rsidRDefault="002E74B6" w:rsidP="002E74B6">
      <w:pPr>
        <w:spacing w:after="0"/>
        <w:ind w:left="360"/>
        <w:jc w:val="center"/>
        <w:rPr>
          <w:rFonts w:ascii="Arial" w:hAnsi="Arial" w:cs="Arial"/>
        </w:rPr>
      </w:pPr>
    </w:p>
    <w:p w:rsidR="002E74B6" w:rsidRPr="0015410A" w:rsidRDefault="002E74B6" w:rsidP="002E74B6">
      <w:pPr>
        <w:spacing w:after="0"/>
        <w:ind w:left="360"/>
        <w:rPr>
          <w:rFonts w:ascii="Arial" w:hAnsi="Arial" w:cs="Arial"/>
          <w:sz w:val="2"/>
        </w:rPr>
      </w:pPr>
    </w:p>
    <w:p w:rsidR="002E74B6" w:rsidRPr="00A67A53" w:rsidRDefault="002E74B6" w:rsidP="002E74B6">
      <w:pPr>
        <w:spacing w:after="120"/>
        <w:jc w:val="both"/>
        <w:rPr>
          <w:rFonts w:ascii="Rockwell" w:hAnsi="Rockwell" w:cs="Arial"/>
        </w:rPr>
      </w:pPr>
      <w:r w:rsidRPr="00A67A53">
        <w:rPr>
          <w:rFonts w:ascii="Rockwell" w:hAnsi="Rockwell" w:cs="Arial"/>
        </w:rPr>
        <w:t>No.CAD.</w:t>
      </w:r>
      <w:r>
        <w:rPr>
          <w:rFonts w:ascii="Rockwell" w:hAnsi="Rockwell" w:cs="Arial"/>
        </w:rPr>
        <w:t>153/2006/Pt-1/217-A</w:t>
      </w:r>
      <w:r w:rsidRPr="00A67A53">
        <w:rPr>
          <w:rFonts w:ascii="Rockwell" w:hAnsi="Rockwell" w:cs="Arial"/>
        </w:rPr>
        <w:t xml:space="preserve">                                                          Dated Dispur, the </w:t>
      </w:r>
      <w:r>
        <w:rPr>
          <w:rFonts w:ascii="Rockwell" w:hAnsi="Rockwell" w:cs="Arial"/>
        </w:rPr>
        <w:t>10</w:t>
      </w:r>
      <w:r w:rsidRPr="00606D96">
        <w:rPr>
          <w:rFonts w:ascii="Rockwell" w:hAnsi="Rockwell" w:cs="Arial"/>
          <w:vertAlign w:val="superscript"/>
        </w:rPr>
        <w:t>th</w:t>
      </w:r>
      <w:r>
        <w:rPr>
          <w:rFonts w:ascii="Rockwell" w:hAnsi="Rockwell" w:cs="Arial"/>
        </w:rPr>
        <w:t xml:space="preserve">  </w:t>
      </w:r>
      <w:r w:rsidRPr="00A67A53">
        <w:rPr>
          <w:rFonts w:ascii="Rockwell" w:hAnsi="Rockwell" w:cs="Arial"/>
        </w:rPr>
        <w:t>April, 2017</w:t>
      </w:r>
    </w:p>
    <w:p w:rsidR="002E74B6" w:rsidRPr="004119DF" w:rsidRDefault="002E74B6" w:rsidP="002E74B6">
      <w:pPr>
        <w:spacing w:after="120"/>
        <w:rPr>
          <w:rFonts w:ascii="Rockwell" w:hAnsi="Rockwell" w:cs="Arial"/>
        </w:rPr>
      </w:pPr>
      <w:r w:rsidRPr="004119DF">
        <w:rPr>
          <w:rFonts w:ascii="Rockwell" w:hAnsi="Rockwell" w:cs="Arial"/>
          <w:i/>
        </w:rPr>
        <w:t>Copy forwarded for favour of information and necessary action to</w:t>
      </w:r>
      <w:r w:rsidRPr="004119DF">
        <w:rPr>
          <w:rFonts w:ascii="Rockwell" w:hAnsi="Rockwell" w:cs="Arial"/>
        </w:rPr>
        <w:t xml:space="preserve"> :</w:t>
      </w:r>
    </w:p>
    <w:p w:rsidR="002E74B6" w:rsidRPr="004119DF" w:rsidRDefault="002E74B6" w:rsidP="002E74B6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</w:rPr>
      </w:pPr>
      <w:r w:rsidRPr="004119DF">
        <w:rPr>
          <w:rFonts w:ascii="Rockwell" w:hAnsi="Rockwell" w:cs="Arial"/>
        </w:rPr>
        <w:t>P.S. to the Hon’ble Minister, Cultural Affairs, Assam, Dispur.</w:t>
      </w:r>
    </w:p>
    <w:p w:rsidR="002E74B6" w:rsidRPr="004119DF" w:rsidRDefault="002E74B6" w:rsidP="002E74B6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</w:rPr>
      </w:pPr>
      <w:r w:rsidRPr="004119DF">
        <w:rPr>
          <w:rFonts w:ascii="Rockwell" w:hAnsi="Rockwell" w:cs="Arial"/>
        </w:rPr>
        <w:t>S.O. to the Chief Secretary, Assam, Dispur.</w:t>
      </w:r>
    </w:p>
    <w:p w:rsidR="002E74B6" w:rsidRPr="004119DF" w:rsidRDefault="002E74B6" w:rsidP="002E74B6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</w:rPr>
      </w:pPr>
      <w:r w:rsidRPr="004119DF">
        <w:rPr>
          <w:rFonts w:ascii="Rockwell" w:hAnsi="Rockwell" w:cs="Arial"/>
        </w:rPr>
        <w:t>P.S. to the Additional Chief Secretary, Cultural Affairs Department, Dispur.</w:t>
      </w:r>
    </w:p>
    <w:p w:rsidR="002E74B6" w:rsidRPr="004119DF" w:rsidRDefault="002E74B6" w:rsidP="002E74B6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</w:rPr>
      </w:pPr>
      <w:r w:rsidRPr="004119DF">
        <w:rPr>
          <w:rFonts w:ascii="Rockwell" w:hAnsi="Rockwell" w:cs="Arial"/>
        </w:rPr>
        <w:t>P.S. to the Commissioner &amp; Secretary, Cultural Affairs Department, Dispur.</w:t>
      </w:r>
    </w:p>
    <w:p w:rsidR="002E74B6" w:rsidRPr="004119DF" w:rsidRDefault="002E74B6" w:rsidP="002E74B6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</w:rPr>
      </w:pPr>
      <w:r w:rsidRPr="004119DF">
        <w:rPr>
          <w:rFonts w:ascii="Rockwell" w:hAnsi="Rockwell" w:cs="Arial"/>
        </w:rPr>
        <w:t>P.S. to the Secretary, Cultural Affairs Department, Dispur.</w:t>
      </w:r>
    </w:p>
    <w:p w:rsidR="002E74B6" w:rsidRPr="004119DF" w:rsidRDefault="002E74B6" w:rsidP="002E74B6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</w:rPr>
      </w:pPr>
      <w:r w:rsidRPr="004119DF">
        <w:rPr>
          <w:rFonts w:ascii="Rockwell" w:hAnsi="Rockwell" w:cs="Arial"/>
        </w:rPr>
        <w:t>All Officers concerned.</w:t>
      </w:r>
    </w:p>
    <w:p w:rsidR="002E74B6" w:rsidRPr="004119DF" w:rsidRDefault="002E74B6" w:rsidP="002E74B6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</w:rPr>
      </w:pPr>
      <w:r w:rsidRPr="004119DF">
        <w:rPr>
          <w:rFonts w:ascii="Rockwell" w:hAnsi="Rockwell" w:cs="Arial"/>
        </w:rPr>
        <w:t>The Superintendent, Cultural Affairs Department, Dispur.</w:t>
      </w:r>
    </w:p>
    <w:p w:rsidR="002E74B6" w:rsidRPr="004119DF" w:rsidRDefault="002E74B6" w:rsidP="002E74B6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</w:rPr>
      </w:pPr>
      <w:r w:rsidRPr="004119DF">
        <w:rPr>
          <w:rFonts w:ascii="Rockwell" w:hAnsi="Rockwell" w:cs="Arial"/>
        </w:rPr>
        <w:t>All Assistants concerned including Diarist, Cultural Affairs Department, Dispur.</w:t>
      </w:r>
    </w:p>
    <w:p w:rsidR="002E74B6" w:rsidRPr="004119DF" w:rsidRDefault="002E74B6" w:rsidP="002E74B6">
      <w:pPr>
        <w:spacing w:after="0"/>
        <w:ind w:left="360"/>
        <w:rPr>
          <w:rFonts w:ascii="Rockwell" w:hAnsi="Rockwell" w:cs="Arial"/>
          <w:sz w:val="32"/>
        </w:rPr>
      </w:pPr>
    </w:p>
    <w:p w:rsidR="002E74B6" w:rsidRPr="004119DF" w:rsidRDefault="002E74B6" w:rsidP="002E74B6">
      <w:pPr>
        <w:spacing w:after="0"/>
        <w:ind w:left="450"/>
        <w:jc w:val="center"/>
        <w:rPr>
          <w:rFonts w:ascii="Rockwell" w:hAnsi="Rockwell" w:cs="Arial"/>
        </w:rPr>
      </w:pPr>
      <w:r w:rsidRPr="004119DF">
        <w:rPr>
          <w:rFonts w:ascii="Rockwell" w:hAnsi="Rockwell" w:cs="Arial"/>
        </w:rPr>
        <w:t xml:space="preserve">                                                                     By Order etc.,</w:t>
      </w:r>
    </w:p>
    <w:p w:rsidR="002E74B6" w:rsidRPr="004119DF" w:rsidRDefault="002E74B6" w:rsidP="002E74B6">
      <w:pPr>
        <w:spacing w:after="0"/>
        <w:ind w:left="450"/>
        <w:jc w:val="center"/>
        <w:rPr>
          <w:rFonts w:ascii="Rockwell" w:hAnsi="Rockwell" w:cs="Arial"/>
        </w:rPr>
      </w:pPr>
    </w:p>
    <w:p w:rsidR="002E74B6" w:rsidRPr="004119DF" w:rsidRDefault="002E74B6" w:rsidP="002E74B6">
      <w:pPr>
        <w:spacing w:after="0"/>
        <w:ind w:left="450"/>
        <w:jc w:val="center"/>
        <w:rPr>
          <w:rFonts w:ascii="Rockwell" w:hAnsi="Rockwell" w:cs="Arial"/>
          <w:sz w:val="20"/>
        </w:rPr>
      </w:pPr>
    </w:p>
    <w:p w:rsidR="002E74B6" w:rsidRPr="004119DF" w:rsidRDefault="002E74B6" w:rsidP="002E74B6">
      <w:pPr>
        <w:spacing w:after="0"/>
        <w:ind w:left="450"/>
        <w:jc w:val="center"/>
        <w:rPr>
          <w:rFonts w:ascii="Rockwell" w:hAnsi="Rockwell" w:cs="Arial"/>
        </w:rPr>
      </w:pPr>
      <w:r w:rsidRPr="004119DF">
        <w:rPr>
          <w:rFonts w:ascii="Rockwell" w:hAnsi="Rockwell" w:cs="Arial"/>
        </w:rPr>
        <w:t xml:space="preserve">                                                                Secretary to the Govt. of Assam</w:t>
      </w:r>
    </w:p>
    <w:p w:rsidR="002E74B6" w:rsidRPr="004119DF" w:rsidRDefault="002E74B6" w:rsidP="002E74B6">
      <w:pPr>
        <w:spacing w:after="0"/>
        <w:ind w:left="450"/>
        <w:jc w:val="center"/>
        <w:rPr>
          <w:rFonts w:ascii="Rockwell" w:hAnsi="Rockwell" w:cs="Arial"/>
        </w:rPr>
      </w:pPr>
      <w:r w:rsidRPr="004119DF">
        <w:rPr>
          <w:rFonts w:ascii="Rockwell" w:hAnsi="Rockwell" w:cs="Arial"/>
        </w:rPr>
        <w:t xml:space="preserve">                                                                    Cultural Affairs Department.</w:t>
      </w:r>
    </w:p>
    <w:p w:rsidR="002E74B6" w:rsidRPr="004119DF" w:rsidRDefault="002E74B6" w:rsidP="002E74B6">
      <w:pPr>
        <w:spacing w:after="0"/>
        <w:jc w:val="center"/>
        <w:rPr>
          <w:rFonts w:ascii="Rockwell" w:hAnsi="Rockwell" w:cs="Arial"/>
        </w:rPr>
      </w:pPr>
    </w:p>
    <w:p w:rsidR="002E74B6" w:rsidRDefault="002E74B6" w:rsidP="002E74B6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0F7C2B" w:rsidRDefault="000F7C2B" w:rsidP="00F14E02">
      <w:pPr>
        <w:spacing w:after="0" w:line="240" w:lineRule="auto"/>
        <w:jc w:val="center"/>
        <w:rPr>
          <w:rFonts w:ascii="Rockwell" w:hAnsi="Rockwell" w:cs="Arial"/>
          <w:b/>
        </w:rPr>
      </w:pPr>
    </w:p>
    <w:p w:rsidR="00F24225" w:rsidRPr="00653C40" w:rsidRDefault="00F24225" w:rsidP="00F14E02">
      <w:pPr>
        <w:spacing w:after="0" w:line="240" w:lineRule="auto"/>
        <w:jc w:val="center"/>
        <w:rPr>
          <w:rFonts w:ascii="Rockwell" w:hAnsi="Rockwell" w:cs="Arial"/>
        </w:rPr>
      </w:pPr>
      <w:r w:rsidRPr="00653C40">
        <w:rPr>
          <w:rFonts w:ascii="Rockwell" w:hAnsi="Rockwell" w:cs="Arial"/>
          <w:b/>
        </w:rPr>
        <w:t>GOVNMENT OF ASSAM</w:t>
      </w:r>
    </w:p>
    <w:p w:rsidR="00F24225" w:rsidRPr="00653C40" w:rsidRDefault="00F24225" w:rsidP="00F14E02">
      <w:pPr>
        <w:spacing w:after="0" w:line="240" w:lineRule="auto"/>
        <w:jc w:val="center"/>
        <w:rPr>
          <w:rFonts w:ascii="Rockwell" w:hAnsi="Rockwell" w:cs="Arial"/>
          <w:b/>
        </w:rPr>
      </w:pPr>
      <w:r w:rsidRPr="00653C40">
        <w:rPr>
          <w:rFonts w:ascii="Rockwell" w:hAnsi="Rockwell" w:cs="Arial"/>
          <w:b/>
        </w:rPr>
        <w:t>CULTURAL AFFAIRS DEPARTMENT</w:t>
      </w:r>
    </w:p>
    <w:p w:rsidR="00F24225" w:rsidRPr="00653C40" w:rsidRDefault="00F24225" w:rsidP="00F14E02">
      <w:pPr>
        <w:spacing w:after="0" w:line="240" w:lineRule="auto"/>
        <w:jc w:val="center"/>
        <w:rPr>
          <w:rFonts w:ascii="Rockwell" w:hAnsi="Rockwell" w:cs="Arial"/>
          <w:b/>
          <w:u w:val="single"/>
        </w:rPr>
      </w:pPr>
      <w:r w:rsidRPr="00653C40">
        <w:rPr>
          <w:rFonts w:ascii="Rockwell" w:hAnsi="Rockwell" w:cs="Arial"/>
          <w:b/>
          <w:u w:val="single"/>
        </w:rPr>
        <w:t>DISPUR :::::::::: GUWAHATI-6</w:t>
      </w:r>
    </w:p>
    <w:p w:rsidR="00F24225" w:rsidRPr="00653C40" w:rsidRDefault="00F24225" w:rsidP="00F14E02">
      <w:pPr>
        <w:spacing w:after="0" w:line="240" w:lineRule="auto"/>
        <w:jc w:val="center"/>
        <w:rPr>
          <w:rFonts w:ascii="Rockwell" w:hAnsi="Rockwell" w:cs="Arial"/>
          <w:b/>
          <w:u w:val="single"/>
        </w:rPr>
      </w:pPr>
    </w:p>
    <w:p w:rsidR="00F24225" w:rsidRPr="00653C40" w:rsidRDefault="00F24225" w:rsidP="00653C40">
      <w:pPr>
        <w:spacing w:after="0"/>
        <w:jc w:val="center"/>
        <w:rPr>
          <w:rFonts w:ascii="Rockwell" w:hAnsi="Rockwell" w:cs="Arial"/>
          <w:b/>
          <w:u w:val="single"/>
        </w:rPr>
      </w:pPr>
      <w:r w:rsidRPr="00653C40">
        <w:rPr>
          <w:rFonts w:ascii="Rockwell" w:hAnsi="Rockwell" w:cs="Arial"/>
          <w:b/>
          <w:u w:val="single"/>
        </w:rPr>
        <w:t>ORDER</w:t>
      </w:r>
    </w:p>
    <w:p w:rsidR="00F24225" w:rsidRPr="00653C40" w:rsidRDefault="00F24225" w:rsidP="00F24225">
      <w:pPr>
        <w:spacing w:after="120"/>
        <w:jc w:val="both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t xml:space="preserve">No.CAD.153/2006/222                                                            </w:t>
      </w:r>
      <w:r w:rsidR="00576BCA" w:rsidRPr="00653C40">
        <w:rPr>
          <w:rFonts w:asciiTheme="majorHAnsi" w:hAnsiTheme="majorHAnsi" w:cs="Arial"/>
        </w:rPr>
        <w:t xml:space="preserve"> </w:t>
      </w:r>
      <w:r w:rsidR="00F14E02" w:rsidRPr="00653C40">
        <w:rPr>
          <w:rFonts w:asciiTheme="majorHAnsi" w:hAnsiTheme="majorHAnsi" w:cs="Arial"/>
        </w:rPr>
        <w:t xml:space="preserve">               </w:t>
      </w:r>
      <w:r w:rsidR="00653C40">
        <w:rPr>
          <w:rFonts w:asciiTheme="majorHAnsi" w:hAnsiTheme="majorHAnsi" w:cs="Arial"/>
        </w:rPr>
        <w:t xml:space="preserve">               </w:t>
      </w:r>
      <w:r w:rsidRPr="00653C40">
        <w:rPr>
          <w:rFonts w:asciiTheme="majorHAnsi" w:hAnsiTheme="majorHAnsi" w:cs="Arial"/>
        </w:rPr>
        <w:t xml:space="preserve">Dated Dispur, the </w:t>
      </w:r>
      <w:r w:rsidR="00C87AF6">
        <w:rPr>
          <w:rFonts w:asciiTheme="majorHAnsi" w:hAnsiTheme="majorHAnsi" w:cs="Arial"/>
        </w:rPr>
        <w:t>5</w:t>
      </w:r>
      <w:r w:rsidR="00C87AF6" w:rsidRPr="00C87AF6">
        <w:rPr>
          <w:rFonts w:asciiTheme="majorHAnsi" w:hAnsiTheme="majorHAnsi" w:cs="Arial"/>
          <w:vertAlign w:val="superscript"/>
        </w:rPr>
        <w:t>th</w:t>
      </w:r>
      <w:r w:rsidR="00C87AF6">
        <w:rPr>
          <w:rFonts w:asciiTheme="majorHAnsi" w:hAnsiTheme="majorHAnsi" w:cs="Arial"/>
        </w:rPr>
        <w:t xml:space="preserve"> </w:t>
      </w:r>
      <w:r w:rsidR="00576BCA" w:rsidRPr="00653C40">
        <w:rPr>
          <w:rFonts w:asciiTheme="majorHAnsi" w:hAnsiTheme="majorHAnsi" w:cs="Arial"/>
        </w:rPr>
        <w:t>May’</w:t>
      </w:r>
      <w:r w:rsidRPr="00653C40">
        <w:rPr>
          <w:rFonts w:asciiTheme="majorHAnsi" w:hAnsiTheme="majorHAnsi" w:cs="Arial"/>
        </w:rPr>
        <w:t xml:space="preserve"> 2017</w:t>
      </w:r>
      <w:r w:rsidR="00653C40">
        <w:rPr>
          <w:rFonts w:asciiTheme="majorHAnsi" w:hAnsiTheme="majorHAnsi" w:cs="Arial"/>
        </w:rPr>
        <w:t>.</w:t>
      </w:r>
    </w:p>
    <w:p w:rsidR="00F24225" w:rsidRPr="00653C40" w:rsidRDefault="00F24225" w:rsidP="00F24225">
      <w:pPr>
        <w:spacing w:after="120"/>
        <w:jc w:val="both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tab/>
      </w:r>
      <w:r w:rsidR="00F92B19" w:rsidRPr="00653C40">
        <w:rPr>
          <w:rFonts w:asciiTheme="majorHAnsi" w:hAnsiTheme="majorHAnsi" w:cs="Arial"/>
        </w:rPr>
        <w:t xml:space="preserve">       </w:t>
      </w:r>
      <w:r w:rsidRPr="00653C40">
        <w:rPr>
          <w:rFonts w:asciiTheme="majorHAnsi" w:hAnsiTheme="majorHAnsi" w:cs="Arial"/>
        </w:rPr>
        <w:tab/>
      </w:r>
      <w:r w:rsidR="00F92B19" w:rsidRPr="00653C40">
        <w:rPr>
          <w:rFonts w:asciiTheme="majorHAnsi" w:hAnsiTheme="majorHAnsi" w:cs="Arial"/>
        </w:rPr>
        <w:t xml:space="preserve">              In </w:t>
      </w:r>
      <w:r w:rsidR="00C361FC" w:rsidRPr="00653C40">
        <w:rPr>
          <w:rFonts w:asciiTheme="majorHAnsi" w:hAnsiTheme="majorHAnsi" w:cs="Arial"/>
        </w:rPr>
        <w:t>partia</w:t>
      </w:r>
      <w:r w:rsidR="00F92B19" w:rsidRPr="00653C40">
        <w:rPr>
          <w:rFonts w:asciiTheme="majorHAnsi" w:hAnsiTheme="majorHAnsi" w:cs="Arial"/>
        </w:rPr>
        <w:t xml:space="preserve">l modification of earlier Order </w:t>
      </w:r>
      <w:r w:rsidR="00C361FC" w:rsidRPr="00653C40">
        <w:rPr>
          <w:rFonts w:asciiTheme="majorHAnsi" w:hAnsiTheme="majorHAnsi" w:cs="Arial"/>
        </w:rPr>
        <w:t>No.CAD.153/2006/Pt-1/217                                                              Dated Dispur, the 10</w:t>
      </w:r>
      <w:r w:rsidR="00C361FC" w:rsidRPr="00653C40">
        <w:rPr>
          <w:rFonts w:asciiTheme="majorHAnsi" w:hAnsiTheme="majorHAnsi" w:cs="Arial"/>
          <w:vertAlign w:val="superscript"/>
        </w:rPr>
        <w:t>th</w:t>
      </w:r>
      <w:r w:rsidR="00C361FC" w:rsidRPr="00653C40">
        <w:rPr>
          <w:rFonts w:asciiTheme="majorHAnsi" w:hAnsiTheme="majorHAnsi" w:cs="Arial"/>
        </w:rPr>
        <w:t xml:space="preserve">  April’ 2017,  Shri Partha Pratim Majumdar, ACS, the newly joined Joint Secretary, Cultural Affairs Department has been allotted with the following works/ subjects with immediate effect.</w:t>
      </w:r>
    </w:p>
    <w:tbl>
      <w:tblPr>
        <w:tblStyle w:val="TableGrid"/>
        <w:tblW w:w="0" w:type="auto"/>
        <w:tblLook w:val="04A0"/>
      </w:tblPr>
      <w:tblGrid>
        <w:gridCol w:w="558"/>
        <w:gridCol w:w="1800"/>
        <w:gridCol w:w="7506"/>
      </w:tblGrid>
      <w:tr w:rsidR="00F24225" w:rsidRPr="00653C40" w:rsidTr="00653C40">
        <w:trPr>
          <w:trHeight w:val="242"/>
        </w:trPr>
        <w:tc>
          <w:tcPr>
            <w:tcW w:w="558" w:type="dxa"/>
            <w:vAlign w:val="center"/>
          </w:tcPr>
          <w:p w:rsidR="00F24225" w:rsidRPr="00653C40" w:rsidRDefault="00F24225" w:rsidP="008A2F55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Sl. No.</w:t>
            </w:r>
          </w:p>
        </w:tc>
        <w:tc>
          <w:tcPr>
            <w:tcW w:w="1800" w:type="dxa"/>
            <w:vAlign w:val="center"/>
          </w:tcPr>
          <w:p w:rsidR="00F24225" w:rsidRPr="00653C40" w:rsidRDefault="00F24225" w:rsidP="008A2F55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Name of Officer</w:t>
            </w:r>
          </w:p>
        </w:tc>
        <w:tc>
          <w:tcPr>
            <w:tcW w:w="7506" w:type="dxa"/>
            <w:vAlign w:val="center"/>
          </w:tcPr>
          <w:p w:rsidR="00F24225" w:rsidRPr="00653C40" w:rsidRDefault="00F24225" w:rsidP="008A2F55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Allotment of Subject</w:t>
            </w:r>
          </w:p>
        </w:tc>
      </w:tr>
      <w:tr w:rsidR="00F24225" w:rsidRPr="00653C40" w:rsidTr="009538A9">
        <w:trPr>
          <w:trHeight w:val="7245"/>
        </w:trPr>
        <w:tc>
          <w:tcPr>
            <w:tcW w:w="558" w:type="dxa"/>
            <w:tcBorders>
              <w:bottom w:val="single" w:sz="4" w:space="0" w:color="auto"/>
            </w:tcBorders>
          </w:tcPr>
          <w:p w:rsidR="00F24225" w:rsidRPr="00653C40" w:rsidRDefault="00F24225" w:rsidP="00653C40">
            <w:pPr>
              <w:spacing w:after="120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lastRenderedPageBreak/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4225" w:rsidRPr="00653C40" w:rsidRDefault="00C361FC" w:rsidP="00F92B19">
            <w:pPr>
              <w:spacing w:after="120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Shri  Partha Pratim Majum</w:t>
            </w:r>
            <w:r w:rsidR="00F24225" w:rsidRPr="00653C40">
              <w:rPr>
                <w:rFonts w:asciiTheme="majorHAnsi" w:hAnsiTheme="majorHAnsi" w:cs="Arial"/>
              </w:rPr>
              <w:t>dar, ACS,  Joint Secretary, Cultural Affairs Department</w:t>
            </w: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F24225" w:rsidRPr="009538A9" w:rsidRDefault="00F24225" w:rsidP="0054604A">
            <w:pPr>
              <w:pStyle w:val="ListParagraph"/>
              <w:numPr>
                <w:ilvl w:val="0"/>
                <w:numId w:val="7"/>
              </w:numPr>
              <w:spacing w:after="120" w:line="264" w:lineRule="auto"/>
              <w:ind w:left="432" w:hanging="72"/>
              <w:rPr>
                <w:rFonts w:asciiTheme="majorHAnsi" w:hAnsiTheme="majorHAnsi" w:cs="Arial"/>
              </w:rPr>
            </w:pPr>
            <w:r w:rsidRPr="009538A9">
              <w:rPr>
                <w:rFonts w:asciiTheme="majorHAnsi" w:hAnsiTheme="majorHAnsi" w:cs="Arial"/>
              </w:rPr>
              <w:t>Matters relating to Govt. College of Arts &amp; Crafts.</w:t>
            </w:r>
          </w:p>
          <w:p w:rsidR="00D72D46" w:rsidRPr="00653C40" w:rsidRDefault="00754D77" w:rsidP="00754D77">
            <w:pPr>
              <w:pStyle w:val="ListParagraph"/>
              <w:spacing w:after="120" w:line="264" w:lineRule="auto"/>
              <w:ind w:hanging="37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2.     </w:t>
            </w:r>
            <w:r w:rsidR="009538A9">
              <w:rPr>
                <w:rFonts w:asciiTheme="majorHAnsi" w:hAnsiTheme="majorHAnsi" w:cs="Arial"/>
              </w:rPr>
              <w:t>M</w:t>
            </w:r>
            <w:r w:rsidR="00F24225" w:rsidRPr="00653C40">
              <w:rPr>
                <w:rFonts w:asciiTheme="majorHAnsi" w:hAnsiTheme="majorHAnsi" w:cs="Arial"/>
              </w:rPr>
              <w:t xml:space="preserve">atters </w:t>
            </w:r>
            <w:r w:rsidR="009538A9">
              <w:rPr>
                <w:rFonts w:asciiTheme="majorHAnsi" w:hAnsiTheme="majorHAnsi" w:cs="Arial"/>
              </w:rPr>
              <w:t xml:space="preserve">relating to </w:t>
            </w:r>
            <w:r w:rsidR="00D72D46">
              <w:rPr>
                <w:rFonts w:asciiTheme="majorHAnsi" w:hAnsiTheme="majorHAnsi" w:cs="Arial"/>
              </w:rPr>
              <w:t>Directorate of Cultural Affairs in connection with Establishment matters and Nodal Officer for the following schemes/ projects. :</w:t>
            </w:r>
            <w:r w:rsidR="00D72D46" w:rsidRPr="00653C40">
              <w:rPr>
                <w:rFonts w:asciiTheme="majorHAnsi" w:hAnsiTheme="majorHAnsi" w:cs="Arial"/>
              </w:rPr>
              <w:t xml:space="preserve"> a)</w:t>
            </w:r>
            <w:r w:rsidR="00D72D46">
              <w:rPr>
                <w:rFonts w:asciiTheme="majorHAnsi" w:hAnsiTheme="majorHAnsi" w:cs="Arial"/>
              </w:rPr>
              <w:t xml:space="preserve"> </w:t>
            </w:r>
            <w:r w:rsidR="00D72D46" w:rsidRPr="00653C40">
              <w:rPr>
                <w:rFonts w:asciiTheme="majorHAnsi" w:hAnsiTheme="majorHAnsi" w:cs="Arial"/>
              </w:rPr>
              <w:t>Shri Shri MadahabDev Kalakshetra at Narayanpur</w:t>
            </w:r>
          </w:p>
          <w:p w:rsidR="00D72D46" w:rsidRPr="00653C40" w:rsidRDefault="00D72D46" w:rsidP="00D72D46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 xml:space="preserve">b) Sankar Madhab Khetra at Letekupukhuri,  Lakhimpur.    </w:t>
            </w:r>
          </w:p>
          <w:p w:rsidR="00D72D46" w:rsidRDefault="00D72D46" w:rsidP="00D72D46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 xml:space="preserve">c) Cultural Complex in memory of Paramananda Atoi ( Abotani- Drbi- </w:t>
            </w:r>
          </w:p>
          <w:p w:rsidR="00D72D46" w:rsidRPr="00653C40" w:rsidRDefault="00D72D46" w:rsidP="00D72D46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</w:t>
            </w:r>
            <w:r w:rsidRPr="00653C40">
              <w:rPr>
                <w:rFonts w:asciiTheme="majorHAnsi" w:hAnsiTheme="majorHAnsi" w:cs="Arial"/>
              </w:rPr>
              <w:t>Lota)</w:t>
            </w:r>
          </w:p>
          <w:p w:rsidR="00D72D46" w:rsidRPr="00653C40" w:rsidRDefault="00D72D46" w:rsidP="00D72D46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d) Development of Phat Bihu  Khetra at</w:t>
            </w:r>
            <w:r>
              <w:rPr>
                <w:rFonts w:asciiTheme="majorHAnsi" w:hAnsiTheme="majorHAnsi" w:cs="Arial"/>
              </w:rPr>
              <w:t xml:space="preserve">  </w:t>
            </w:r>
            <w:r w:rsidRPr="00653C40">
              <w:rPr>
                <w:rFonts w:asciiTheme="majorHAnsi" w:hAnsiTheme="majorHAnsi" w:cs="Arial"/>
              </w:rPr>
              <w:t>Dhakuakhana</w:t>
            </w:r>
          </w:p>
          <w:p w:rsidR="00D72D46" w:rsidRPr="00653C40" w:rsidRDefault="00D72D46" w:rsidP="00D72D46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e) Kumar Bhaskar Barman Cultural Complex at  Nalbari.</w:t>
            </w:r>
          </w:p>
          <w:p w:rsidR="00D72D46" w:rsidRPr="00653C40" w:rsidRDefault="00D72D46" w:rsidP="00D72D46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f)  Swami Vivekananda Kalakshetra at Barak Valley.</w:t>
            </w:r>
          </w:p>
          <w:p w:rsidR="00D72D46" w:rsidRDefault="00D72D46" w:rsidP="00D72D46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g) Development of Mishing Murong Okum at  Japori</w:t>
            </w:r>
            <w:r>
              <w:rPr>
                <w:rFonts w:asciiTheme="majorHAnsi" w:hAnsiTheme="majorHAnsi" w:cs="Arial"/>
              </w:rPr>
              <w:t>gog.</w:t>
            </w:r>
          </w:p>
          <w:p w:rsidR="00754D77" w:rsidRDefault="00D72D46" w:rsidP="00D72D46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h) Matters relating to Preservation of the house of Swahid Kushal </w:t>
            </w:r>
          </w:p>
          <w:p w:rsidR="00D72D46" w:rsidRDefault="00754D77" w:rsidP="00D72D46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</w:t>
            </w:r>
            <w:r w:rsidR="00D72D46">
              <w:rPr>
                <w:rFonts w:asciiTheme="majorHAnsi" w:hAnsiTheme="majorHAnsi" w:cs="Arial"/>
              </w:rPr>
              <w:t>Konwar at Sarupathar.</w:t>
            </w:r>
          </w:p>
          <w:p w:rsidR="00D72D46" w:rsidRDefault="00D72D46" w:rsidP="00D72D46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i) Construction of Auditorium at Tarajan Natya Sanmilani.</w:t>
            </w:r>
          </w:p>
          <w:p w:rsidR="00D72D46" w:rsidRDefault="00D72D46" w:rsidP="00D72D46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j) Aniruddhadev Cultural Complex at Tinsukia.</w:t>
            </w:r>
          </w:p>
          <w:p w:rsidR="00D72D46" w:rsidRDefault="00D72D46" w:rsidP="00D72D46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k) Setting up of School of Drama.</w:t>
            </w:r>
          </w:p>
          <w:p w:rsidR="00D72D46" w:rsidRDefault="00D72D46" w:rsidP="00D72D46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l) Development of Dhekiajuli Martyr’s Park.</w:t>
            </w:r>
          </w:p>
          <w:p w:rsidR="00D72D46" w:rsidRDefault="00D72D46" w:rsidP="00D72D46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m) Infrastructure Development of Govt. College  of Arts &amp; Crafts.</w:t>
            </w:r>
          </w:p>
          <w:p w:rsidR="00D72D46" w:rsidRDefault="00D72D46" w:rsidP="00D72D46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n) Infrastructure Development of State Collegeof Music.</w:t>
            </w:r>
          </w:p>
          <w:p w:rsidR="00754D77" w:rsidRPr="00754D77" w:rsidRDefault="00D72D46" w:rsidP="00754D77">
            <w:pPr>
              <w:pStyle w:val="ListParagraph"/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o) Development of Azan Fakir Kshetra.</w:t>
            </w:r>
          </w:p>
          <w:p w:rsidR="009538A9" w:rsidRDefault="00F24225" w:rsidP="0054604A">
            <w:pPr>
              <w:pStyle w:val="ListParagraph"/>
              <w:numPr>
                <w:ilvl w:val="0"/>
                <w:numId w:val="7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9538A9">
              <w:rPr>
                <w:rFonts w:asciiTheme="majorHAnsi" w:hAnsiTheme="majorHAnsi" w:cs="Arial"/>
              </w:rPr>
              <w:t xml:space="preserve">Service Rules </w:t>
            </w:r>
            <w:r w:rsidR="009538A9" w:rsidRPr="009538A9">
              <w:rPr>
                <w:rFonts w:asciiTheme="majorHAnsi" w:hAnsiTheme="majorHAnsi" w:cs="Arial"/>
              </w:rPr>
              <w:t xml:space="preserve">and Cadre Review </w:t>
            </w:r>
            <w:r w:rsidRPr="009538A9">
              <w:rPr>
                <w:rFonts w:asciiTheme="majorHAnsi" w:hAnsiTheme="majorHAnsi" w:cs="Arial"/>
              </w:rPr>
              <w:t xml:space="preserve">of all </w:t>
            </w:r>
            <w:r w:rsidR="00301A84" w:rsidRPr="009538A9">
              <w:rPr>
                <w:rFonts w:asciiTheme="majorHAnsi" w:hAnsiTheme="majorHAnsi" w:cs="Arial"/>
              </w:rPr>
              <w:t>Directorates</w:t>
            </w:r>
          </w:p>
          <w:p w:rsidR="00F24225" w:rsidRPr="009538A9" w:rsidRDefault="00F24225" w:rsidP="0054604A">
            <w:pPr>
              <w:pStyle w:val="ListParagraph"/>
              <w:numPr>
                <w:ilvl w:val="0"/>
                <w:numId w:val="7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9538A9">
              <w:rPr>
                <w:rFonts w:asciiTheme="majorHAnsi" w:hAnsiTheme="majorHAnsi" w:cs="Arial"/>
              </w:rPr>
              <w:t>Matters relating to CMSGUY.</w:t>
            </w:r>
          </w:p>
          <w:p w:rsidR="00F24225" w:rsidRPr="00653C40" w:rsidRDefault="00640852" w:rsidP="0054604A">
            <w:pPr>
              <w:pStyle w:val="ListParagraph"/>
              <w:numPr>
                <w:ilvl w:val="0"/>
                <w:numId w:val="7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Matters relating to NLC</w:t>
            </w:r>
            <w:r w:rsidR="00C87AF6">
              <w:rPr>
                <w:rFonts w:asciiTheme="majorHAnsi" w:hAnsiTheme="majorHAnsi" w:cs="Arial"/>
              </w:rPr>
              <w:t>PR &amp; NEC Projects.</w:t>
            </w:r>
          </w:p>
          <w:p w:rsidR="00653C40" w:rsidRPr="009538A9" w:rsidRDefault="00640852" w:rsidP="0054604A">
            <w:pPr>
              <w:pStyle w:val="ListParagraph"/>
              <w:numPr>
                <w:ilvl w:val="0"/>
                <w:numId w:val="7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9538A9">
              <w:rPr>
                <w:rFonts w:asciiTheme="majorHAnsi" w:hAnsiTheme="majorHAnsi" w:cs="Arial"/>
              </w:rPr>
              <w:t>Matters rel</w:t>
            </w:r>
            <w:r w:rsidR="00653C40" w:rsidRPr="009538A9">
              <w:rPr>
                <w:rFonts w:asciiTheme="majorHAnsi" w:hAnsiTheme="majorHAnsi" w:cs="Arial"/>
              </w:rPr>
              <w:t>ating to Assamese Script in ISO  ( UNICODE)</w:t>
            </w:r>
          </w:p>
          <w:p w:rsidR="00F24225" w:rsidRPr="00653C40" w:rsidRDefault="00F24225" w:rsidP="0054604A">
            <w:pPr>
              <w:pStyle w:val="ListParagraph"/>
              <w:numPr>
                <w:ilvl w:val="0"/>
                <w:numId w:val="7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Ma</w:t>
            </w:r>
            <w:r w:rsidR="00C361FC" w:rsidRPr="00653C40">
              <w:rPr>
                <w:rFonts w:asciiTheme="majorHAnsi" w:hAnsiTheme="majorHAnsi" w:cs="Arial"/>
              </w:rPr>
              <w:t>tters relating to CDP of Majuli and nomination of Majuli as World Heritage Site.</w:t>
            </w:r>
          </w:p>
          <w:p w:rsidR="00F24225" w:rsidRDefault="009538A9" w:rsidP="0054604A">
            <w:pPr>
              <w:pStyle w:val="ListParagraph"/>
              <w:numPr>
                <w:ilvl w:val="0"/>
                <w:numId w:val="7"/>
              </w:numPr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Nodal Officer for  S</w:t>
            </w:r>
            <w:r w:rsidR="00F24225" w:rsidRPr="00653C40">
              <w:rPr>
                <w:rFonts w:asciiTheme="majorHAnsi" w:hAnsiTheme="majorHAnsi" w:cs="Arial"/>
              </w:rPr>
              <w:t xml:space="preserve">tandardization of Website. </w:t>
            </w:r>
          </w:p>
          <w:p w:rsidR="009538A9" w:rsidRPr="00653C40" w:rsidRDefault="009538A9" w:rsidP="0054604A">
            <w:pPr>
              <w:pStyle w:val="ListParagraph"/>
              <w:numPr>
                <w:ilvl w:val="0"/>
                <w:numId w:val="7"/>
              </w:numPr>
              <w:spacing w:after="120" w:line="264" w:lineRule="auto"/>
              <w:ind w:left="342" w:firstLine="18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Matters relating to</w:t>
            </w:r>
            <w:r>
              <w:rPr>
                <w:rFonts w:asciiTheme="majorHAnsi" w:hAnsiTheme="majorHAnsi" w:cs="Arial"/>
              </w:rPr>
              <w:t xml:space="preserve"> Vrindavani  Vastra.</w:t>
            </w:r>
          </w:p>
          <w:p w:rsidR="00F24225" w:rsidRPr="00653C40" w:rsidRDefault="00301A84" w:rsidP="0054604A">
            <w:pPr>
              <w:pStyle w:val="ListParagraph"/>
              <w:numPr>
                <w:ilvl w:val="0"/>
                <w:numId w:val="7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Matters relating to Court cases.</w:t>
            </w:r>
          </w:p>
          <w:p w:rsidR="00F24225" w:rsidRPr="00653C40" w:rsidRDefault="00653C40" w:rsidP="0054604A">
            <w:pPr>
              <w:pStyle w:val="ListParagraph"/>
              <w:numPr>
                <w:ilvl w:val="0"/>
                <w:numId w:val="7"/>
              </w:numPr>
              <w:spacing w:after="120" w:line="264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Matters relating to</w:t>
            </w:r>
            <w:r w:rsidR="00301A84" w:rsidRPr="00653C40">
              <w:rPr>
                <w:rFonts w:asciiTheme="majorHAnsi" w:hAnsiTheme="majorHAnsi" w:cs="Arial"/>
              </w:rPr>
              <w:t xml:space="preserve"> Persons with Disability Act.</w:t>
            </w:r>
          </w:p>
          <w:p w:rsidR="00C361FC" w:rsidRPr="00653C40" w:rsidRDefault="00C361FC" w:rsidP="0054604A">
            <w:pPr>
              <w:pStyle w:val="ListParagraph"/>
              <w:numPr>
                <w:ilvl w:val="0"/>
                <w:numId w:val="7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Matters relating to  North East Tribal Museums.</w:t>
            </w:r>
          </w:p>
          <w:p w:rsidR="009538A9" w:rsidRPr="00754D77" w:rsidRDefault="00C361FC" w:rsidP="0054604A">
            <w:pPr>
              <w:pStyle w:val="ListParagraph"/>
              <w:numPr>
                <w:ilvl w:val="0"/>
                <w:numId w:val="7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 xml:space="preserve">Matters relating to  </w:t>
            </w:r>
            <w:r w:rsidR="00653C40" w:rsidRPr="00653C40">
              <w:rPr>
                <w:rFonts w:asciiTheme="majorHAnsi" w:hAnsiTheme="majorHAnsi" w:cs="Arial"/>
              </w:rPr>
              <w:t>e-</w:t>
            </w:r>
            <w:r w:rsidRPr="00653C40">
              <w:rPr>
                <w:rFonts w:asciiTheme="majorHAnsi" w:hAnsiTheme="majorHAnsi" w:cs="Arial"/>
              </w:rPr>
              <w:t>FMS.</w:t>
            </w:r>
          </w:p>
        </w:tc>
      </w:tr>
      <w:tr w:rsidR="009538A9" w:rsidRPr="00653C40" w:rsidTr="009538A9">
        <w:trPr>
          <w:trHeight w:val="520"/>
        </w:trPr>
        <w:tc>
          <w:tcPr>
            <w:tcW w:w="558" w:type="dxa"/>
            <w:tcBorders>
              <w:top w:val="single" w:sz="4" w:space="0" w:color="auto"/>
            </w:tcBorders>
          </w:tcPr>
          <w:p w:rsidR="009538A9" w:rsidRPr="00653C40" w:rsidRDefault="009538A9" w:rsidP="00653C40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538A9" w:rsidRPr="00653C40" w:rsidRDefault="009538A9" w:rsidP="00F92B19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Smt. Junu Das Saikia, ACS, Joint Secretary.</w:t>
            </w:r>
          </w:p>
        </w:tc>
        <w:tc>
          <w:tcPr>
            <w:tcW w:w="7506" w:type="dxa"/>
            <w:tcBorders>
              <w:top w:val="single" w:sz="4" w:space="0" w:color="auto"/>
            </w:tcBorders>
            <w:vAlign w:val="center"/>
          </w:tcPr>
          <w:p w:rsidR="009538A9" w:rsidRPr="009538A9" w:rsidRDefault="009538A9" w:rsidP="009538A9">
            <w:pPr>
              <w:pStyle w:val="ListParagraph"/>
              <w:numPr>
                <w:ilvl w:val="0"/>
                <w:numId w:val="5"/>
              </w:numPr>
              <w:spacing w:after="120" w:line="264" w:lineRule="auto"/>
              <w:rPr>
                <w:rFonts w:asciiTheme="majorHAnsi" w:hAnsiTheme="majorHAnsi" w:cs="Arial"/>
              </w:rPr>
            </w:pPr>
            <w:r w:rsidRPr="00653C40">
              <w:rPr>
                <w:rFonts w:asciiTheme="majorHAnsi" w:hAnsiTheme="majorHAnsi" w:cs="Arial"/>
              </w:rPr>
              <w:t>All matters relating to Directorate of Museums to be routed from Smt. Banti Mahanta , Under Secretary</w:t>
            </w:r>
          </w:p>
        </w:tc>
      </w:tr>
    </w:tbl>
    <w:p w:rsidR="00F24225" w:rsidRPr="00B5461C" w:rsidRDefault="00F24225" w:rsidP="00B5461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B5461C">
        <w:rPr>
          <w:rFonts w:asciiTheme="majorHAnsi" w:hAnsiTheme="majorHAnsi"/>
        </w:rPr>
        <w:t>All files should be routed through the Secretary, Cultural Affairs Department.</w:t>
      </w:r>
    </w:p>
    <w:p w:rsidR="00B5461C" w:rsidRDefault="00B5461C" w:rsidP="00B5461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Court cases/RTI Matters/ Assembly Question matters coming from PMO/ CMO/ Finance/ P&amp; D Department etc., will be treated as Priority.</w:t>
      </w:r>
    </w:p>
    <w:p w:rsidR="00B5461C" w:rsidRPr="00B5461C" w:rsidRDefault="00B5461C" w:rsidP="00B5461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 absence of any officer, the immediate higherup or next below officer will handle the work in consultation with the Secretary/ Commissioner &amp; Secretary.</w:t>
      </w:r>
    </w:p>
    <w:p w:rsidR="00754D77" w:rsidRDefault="00754D77" w:rsidP="00653C40">
      <w:pPr>
        <w:spacing w:after="0" w:line="240" w:lineRule="auto"/>
        <w:rPr>
          <w:rFonts w:asciiTheme="majorHAnsi" w:hAnsiTheme="majorHAnsi"/>
        </w:rPr>
      </w:pPr>
    </w:p>
    <w:p w:rsidR="00754D77" w:rsidRPr="00653C40" w:rsidRDefault="00754D77" w:rsidP="00653C40">
      <w:pPr>
        <w:spacing w:after="0" w:line="240" w:lineRule="auto"/>
        <w:rPr>
          <w:rFonts w:asciiTheme="majorHAnsi" w:hAnsiTheme="majorHAnsi"/>
        </w:rPr>
      </w:pPr>
    </w:p>
    <w:p w:rsidR="00F24225" w:rsidRPr="00653C40" w:rsidRDefault="00F24225" w:rsidP="00653C40">
      <w:pPr>
        <w:spacing w:after="0" w:line="240" w:lineRule="auto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t xml:space="preserve">  </w:t>
      </w:r>
      <w:r w:rsidRPr="00653C40">
        <w:rPr>
          <w:rFonts w:asciiTheme="majorHAnsi" w:hAnsiTheme="majorHAnsi" w:cs="Arial"/>
        </w:rPr>
        <w:tab/>
      </w:r>
      <w:r w:rsidRPr="00653C40">
        <w:rPr>
          <w:rFonts w:asciiTheme="majorHAnsi" w:hAnsiTheme="majorHAnsi" w:cs="Arial"/>
        </w:rPr>
        <w:tab/>
      </w:r>
      <w:r w:rsidRPr="00653C40">
        <w:rPr>
          <w:rFonts w:asciiTheme="majorHAnsi" w:hAnsiTheme="majorHAnsi" w:cs="Arial"/>
        </w:rPr>
        <w:tab/>
        <w:t xml:space="preserve">                    </w:t>
      </w:r>
      <w:r w:rsidR="00C87AF6">
        <w:rPr>
          <w:rFonts w:asciiTheme="majorHAnsi" w:hAnsiTheme="majorHAnsi" w:cs="Arial"/>
        </w:rPr>
        <w:t xml:space="preserve">                    </w:t>
      </w:r>
    </w:p>
    <w:p w:rsidR="00F24225" w:rsidRPr="00653C40" w:rsidRDefault="00C87AF6" w:rsidP="00653C40">
      <w:pPr>
        <w:spacing w:after="0" w:line="240" w:lineRule="auto"/>
        <w:ind w:left="4680" w:firstLine="36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Sd/-PREETOM SAIKIA, IAS</w:t>
      </w:r>
    </w:p>
    <w:p w:rsidR="00F24225" w:rsidRPr="00653C40" w:rsidRDefault="00F24225" w:rsidP="00653C40">
      <w:pPr>
        <w:spacing w:after="0" w:line="240" w:lineRule="auto"/>
        <w:ind w:left="360"/>
        <w:jc w:val="center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t xml:space="preserve">                                                                       </w:t>
      </w:r>
      <w:r w:rsidR="00F92B19" w:rsidRPr="00653C40">
        <w:rPr>
          <w:rFonts w:asciiTheme="majorHAnsi" w:hAnsiTheme="majorHAnsi" w:cs="Arial"/>
        </w:rPr>
        <w:t xml:space="preserve">                       </w:t>
      </w:r>
      <w:r w:rsidRPr="00653C40">
        <w:rPr>
          <w:rFonts w:asciiTheme="majorHAnsi" w:hAnsiTheme="majorHAnsi" w:cs="Arial"/>
        </w:rPr>
        <w:t xml:space="preserve">  Commissioner &amp; Secretary to the Govt. of Assam</w:t>
      </w:r>
    </w:p>
    <w:p w:rsidR="00F24225" w:rsidRDefault="00F24225" w:rsidP="00653C40">
      <w:pPr>
        <w:spacing w:after="0" w:line="240" w:lineRule="auto"/>
        <w:ind w:left="360"/>
        <w:jc w:val="center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t xml:space="preserve">                                                                                 </w:t>
      </w:r>
      <w:r w:rsidR="00F92B19" w:rsidRPr="00653C40">
        <w:rPr>
          <w:rFonts w:asciiTheme="majorHAnsi" w:hAnsiTheme="majorHAnsi" w:cs="Arial"/>
        </w:rPr>
        <w:t xml:space="preserve">               </w:t>
      </w:r>
      <w:r w:rsidRPr="00653C40">
        <w:rPr>
          <w:rFonts w:asciiTheme="majorHAnsi" w:hAnsiTheme="majorHAnsi" w:cs="Arial"/>
        </w:rPr>
        <w:t xml:space="preserve">   Cultural Affairs Department.</w:t>
      </w:r>
    </w:p>
    <w:p w:rsidR="00B5461C" w:rsidRDefault="00B5461C" w:rsidP="00653C40">
      <w:pPr>
        <w:spacing w:after="0" w:line="240" w:lineRule="auto"/>
        <w:ind w:left="360"/>
        <w:jc w:val="center"/>
        <w:rPr>
          <w:rFonts w:asciiTheme="majorHAnsi" w:hAnsiTheme="majorHAnsi" w:cs="Arial"/>
        </w:rPr>
      </w:pPr>
    </w:p>
    <w:p w:rsidR="00B5461C" w:rsidRDefault="00B5461C" w:rsidP="00653C40">
      <w:pPr>
        <w:spacing w:after="0" w:line="240" w:lineRule="auto"/>
        <w:ind w:left="360"/>
        <w:jc w:val="center"/>
        <w:rPr>
          <w:rFonts w:asciiTheme="majorHAnsi" w:hAnsiTheme="majorHAnsi" w:cs="Arial"/>
        </w:rPr>
      </w:pPr>
    </w:p>
    <w:p w:rsidR="00B5461C" w:rsidRDefault="00B5461C" w:rsidP="00653C40">
      <w:pPr>
        <w:spacing w:after="0" w:line="240" w:lineRule="auto"/>
        <w:ind w:left="360"/>
        <w:jc w:val="center"/>
        <w:rPr>
          <w:rFonts w:asciiTheme="majorHAnsi" w:hAnsiTheme="majorHAnsi" w:cs="Arial"/>
        </w:rPr>
      </w:pPr>
    </w:p>
    <w:p w:rsidR="00B5461C" w:rsidRDefault="00B5461C" w:rsidP="00653C40">
      <w:pPr>
        <w:spacing w:after="0" w:line="240" w:lineRule="auto"/>
        <w:ind w:left="360"/>
        <w:jc w:val="center"/>
        <w:rPr>
          <w:rFonts w:asciiTheme="majorHAnsi" w:hAnsiTheme="majorHAnsi" w:cs="Arial"/>
        </w:rPr>
      </w:pPr>
    </w:p>
    <w:p w:rsidR="00B5461C" w:rsidRDefault="00B5461C" w:rsidP="00653C40">
      <w:pPr>
        <w:spacing w:after="0" w:line="240" w:lineRule="auto"/>
        <w:ind w:left="360"/>
        <w:jc w:val="center"/>
        <w:rPr>
          <w:rFonts w:asciiTheme="majorHAnsi" w:hAnsiTheme="majorHAnsi" w:cs="Arial"/>
        </w:rPr>
      </w:pPr>
    </w:p>
    <w:p w:rsidR="00B5461C" w:rsidRDefault="00B5461C" w:rsidP="00653C40">
      <w:pPr>
        <w:spacing w:after="0" w:line="240" w:lineRule="auto"/>
        <w:ind w:left="360"/>
        <w:jc w:val="center"/>
        <w:rPr>
          <w:rFonts w:asciiTheme="majorHAnsi" w:hAnsiTheme="majorHAnsi" w:cs="Arial"/>
        </w:rPr>
      </w:pPr>
    </w:p>
    <w:p w:rsidR="00B5461C" w:rsidRDefault="00B5461C" w:rsidP="00653C40">
      <w:pPr>
        <w:spacing w:after="0" w:line="240" w:lineRule="auto"/>
        <w:ind w:left="360"/>
        <w:jc w:val="center"/>
        <w:rPr>
          <w:rFonts w:asciiTheme="majorHAnsi" w:hAnsiTheme="majorHAnsi" w:cs="Arial"/>
        </w:rPr>
      </w:pPr>
    </w:p>
    <w:p w:rsidR="00B5461C" w:rsidRDefault="00B5461C" w:rsidP="00653C40">
      <w:pPr>
        <w:spacing w:after="0" w:line="240" w:lineRule="auto"/>
        <w:ind w:left="360"/>
        <w:jc w:val="center"/>
        <w:rPr>
          <w:rFonts w:asciiTheme="majorHAnsi" w:hAnsiTheme="majorHAnsi" w:cs="Arial"/>
        </w:rPr>
      </w:pPr>
    </w:p>
    <w:p w:rsidR="00B5461C" w:rsidRPr="00653C40" w:rsidRDefault="00B5461C" w:rsidP="00653C40">
      <w:pPr>
        <w:spacing w:after="0" w:line="240" w:lineRule="auto"/>
        <w:ind w:left="360"/>
        <w:jc w:val="center"/>
        <w:rPr>
          <w:rFonts w:asciiTheme="majorHAnsi" w:hAnsiTheme="majorHAnsi" w:cs="Arial"/>
        </w:rPr>
      </w:pPr>
    </w:p>
    <w:p w:rsidR="00F24225" w:rsidRPr="00653C40" w:rsidRDefault="00F24225" w:rsidP="00653C40">
      <w:pPr>
        <w:spacing w:after="0" w:line="240" w:lineRule="auto"/>
        <w:jc w:val="both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t>No.CAD.</w:t>
      </w:r>
      <w:r w:rsidR="00301A84" w:rsidRPr="00653C40">
        <w:rPr>
          <w:rFonts w:asciiTheme="majorHAnsi" w:hAnsiTheme="majorHAnsi" w:cs="Arial"/>
        </w:rPr>
        <w:t>153/2006/222</w:t>
      </w:r>
      <w:r w:rsidRPr="00653C40">
        <w:rPr>
          <w:rFonts w:asciiTheme="majorHAnsi" w:hAnsiTheme="majorHAnsi" w:cs="Arial"/>
        </w:rPr>
        <w:t xml:space="preserve">-A                                                        </w:t>
      </w:r>
      <w:r w:rsidR="00576BCA" w:rsidRPr="00653C40">
        <w:rPr>
          <w:rFonts w:asciiTheme="majorHAnsi" w:hAnsiTheme="majorHAnsi" w:cs="Arial"/>
        </w:rPr>
        <w:t xml:space="preserve">   </w:t>
      </w:r>
      <w:r w:rsidR="00F92B19" w:rsidRPr="00653C40">
        <w:rPr>
          <w:rFonts w:asciiTheme="majorHAnsi" w:hAnsiTheme="majorHAnsi" w:cs="Arial"/>
        </w:rPr>
        <w:t xml:space="preserve">             </w:t>
      </w:r>
      <w:r w:rsidR="00653C40">
        <w:rPr>
          <w:rFonts w:asciiTheme="majorHAnsi" w:hAnsiTheme="majorHAnsi" w:cs="Arial"/>
        </w:rPr>
        <w:t xml:space="preserve">              </w:t>
      </w:r>
      <w:r w:rsidRPr="00653C40">
        <w:rPr>
          <w:rFonts w:asciiTheme="majorHAnsi" w:hAnsiTheme="majorHAnsi" w:cs="Arial"/>
        </w:rPr>
        <w:t xml:space="preserve"> Dated Dispur, the </w:t>
      </w:r>
      <w:r w:rsidR="00C87AF6">
        <w:rPr>
          <w:rFonts w:asciiTheme="majorHAnsi" w:hAnsiTheme="majorHAnsi" w:cs="Arial"/>
        </w:rPr>
        <w:t>5</w:t>
      </w:r>
      <w:r w:rsidR="00C87AF6" w:rsidRPr="00C87AF6">
        <w:rPr>
          <w:rFonts w:asciiTheme="majorHAnsi" w:hAnsiTheme="majorHAnsi" w:cs="Arial"/>
          <w:vertAlign w:val="superscript"/>
        </w:rPr>
        <w:t>th</w:t>
      </w:r>
      <w:r w:rsidR="00C87AF6">
        <w:rPr>
          <w:rFonts w:asciiTheme="majorHAnsi" w:hAnsiTheme="majorHAnsi" w:cs="Arial"/>
        </w:rPr>
        <w:t xml:space="preserve"> </w:t>
      </w:r>
      <w:r w:rsidR="00576BCA" w:rsidRPr="00653C40">
        <w:rPr>
          <w:rFonts w:asciiTheme="majorHAnsi" w:hAnsiTheme="majorHAnsi" w:cs="Arial"/>
        </w:rPr>
        <w:t xml:space="preserve"> May’</w:t>
      </w:r>
      <w:r w:rsidRPr="00653C40">
        <w:rPr>
          <w:rFonts w:asciiTheme="majorHAnsi" w:hAnsiTheme="majorHAnsi" w:cs="Arial"/>
        </w:rPr>
        <w:t>2017</w:t>
      </w:r>
      <w:r w:rsidR="00653C40">
        <w:rPr>
          <w:rFonts w:asciiTheme="majorHAnsi" w:hAnsiTheme="majorHAnsi" w:cs="Arial"/>
        </w:rPr>
        <w:t>.</w:t>
      </w:r>
    </w:p>
    <w:p w:rsidR="00F24225" w:rsidRDefault="00F24225" w:rsidP="00653C40">
      <w:pPr>
        <w:spacing w:after="0" w:line="240" w:lineRule="auto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  <w:i/>
        </w:rPr>
        <w:t>Copy forwarded for favour of information and necessary action to</w:t>
      </w:r>
      <w:r w:rsidRPr="00653C40">
        <w:rPr>
          <w:rFonts w:asciiTheme="majorHAnsi" w:hAnsiTheme="majorHAnsi" w:cs="Arial"/>
        </w:rPr>
        <w:t xml:space="preserve"> :</w:t>
      </w:r>
    </w:p>
    <w:p w:rsidR="00653C40" w:rsidRPr="009538A9" w:rsidRDefault="00653C40" w:rsidP="00653C40">
      <w:pPr>
        <w:spacing w:after="0" w:line="240" w:lineRule="auto"/>
        <w:rPr>
          <w:rFonts w:asciiTheme="majorHAnsi" w:hAnsiTheme="majorHAnsi" w:cs="Arial"/>
          <w:sz w:val="2"/>
        </w:rPr>
      </w:pPr>
    </w:p>
    <w:p w:rsidR="00F24225" w:rsidRPr="00653C40" w:rsidRDefault="00F24225" w:rsidP="00653C40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t>P.S. to the Hon’ble Minister, Cultural Affairs, Assam, Dispur.</w:t>
      </w:r>
    </w:p>
    <w:p w:rsidR="00F24225" w:rsidRPr="00653C40" w:rsidRDefault="00F24225" w:rsidP="00F2422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t>S.O. to the Chief Secretary, Assam, Dispur.</w:t>
      </w:r>
    </w:p>
    <w:p w:rsidR="00F24225" w:rsidRPr="00653C40" w:rsidRDefault="00F24225" w:rsidP="00F2422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t>P.S. to the Additional Chief Secretary, Cultural Affairs Department, Dispur.</w:t>
      </w:r>
    </w:p>
    <w:p w:rsidR="00754D77" w:rsidRPr="00B5461C" w:rsidRDefault="00F24225" w:rsidP="00754D77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t>P.S. to the Commissioner &amp; Secretary, Cultural Affairs Department, Dispur.</w:t>
      </w:r>
    </w:p>
    <w:p w:rsidR="00576BCA" w:rsidRPr="00653C40" w:rsidRDefault="00576BCA" w:rsidP="00F2422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t>Shri  Partha Pratim Majumdar, ACS,  Joint Secretary, Cultural Affairs Department.</w:t>
      </w:r>
    </w:p>
    <w:p w:rsidR="00F24225" w:rsidRPr="00653C40" w:rsidRDefault="00F24225" w:rsidP="00F2422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t>P.S. to the Secretary, Cultural Affairs Department, Dispur.</w:t>
      </w:r>
    </w:p>
    <w:p w:rsidR="00F24225" w:rsidRPr="00653C40" w:rsidRDefault="00F24225" w:rsidP="00F2422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lastRenderedPageBreak/>
        <w:t>All Officers concerned.</w:t>
      </w:r>
    </w:p>
    <w:p w:rsidR="00F24225" w:rsidRPr="00653C40" w:rsidRDefault="00F24225" w:rsidP="00F2422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t>The Superintendent, Cultural Affairs Department, Dispur.</w:t>
      </w:r>
    </w:p>
    <w:p w:rsidR="00F24225" w:rsidRDefault="00F24225" w:rsidP="00F2422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t>All Assistants concerned including Diarist, Cultural Affairs Department, Dispur.</w:t>
      </w:r>
    </w:p>
    <w:p w:rsidR="00B5461C" w:rsidRPr="00653C40" w:rsidRDefault="00B5461C" w:rsidP="00B5461C">
      <w:pPr>
        <w:pStyle w:val="ListParagraph"/>
        <w:spacing w:after="0"/>
        <w:rPr>
          <w:rFonts w:asciiTheme="majorHAnsi" w:hAnsiTheme="majorHAnsi" w:cs="Arial"/>
        </w:rPr>
      </w:pPr>
    </w:p>
    <w:p w:rsidR="00F24225" w:rsidRPr="00653C40" w:rsidRDefault="00F24225" w:rsidP="00F24225">
      <w:pPr>
        <w:spacing w:after="0"/>
        <w:ind w:left="360"/>
        <w:rPr>
          <w:rFonts w:asciiTheme="majorHAnsi" w:hAnsiTheme="majorHAnsi" w:cs="Arial"/>
          <w:sz w:val="2"/>
        </w:rPr>
      </w:pPr>
    </w:p>
    <w:p w:rsidR="00F24225" w:rsidRPr="00653C40" w:rsidRDefault="00F24225" w:rsidP="00F92B19">
      <w:pPr>
        <w:spacing w:after="0"/>
        <w:ind w:left="2160"/>
        <w:jc w:val="center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t xml:space="preserve">                                                                     By Order etc.,</w:t>
      </w:r>
    </w:p>
    <w:p w:rsidR="00F92B19" w:rsidRPr="00653C40" w:rsidRDefault="00F92B19" w:rsidP="00F14E02">
      <w:pPr>
        <w:spacing w:after="0"/>
        <w:ind w:left="2160"/>
        <w:rPr>
          <w:rFonts w:asciiTheme="majorHAnsi" w:hAnsiTheme="majorHAnsi" w:cs="Arial"/>
        </w:rPr>
      </w:pPr>
    </w:p>
    <w:p w:rsidR="00653C40" w:rsidRPr="009538A9" w:rsidRDefault="00653C40" w:rsidP="00F14E02">
      <w:pPr>
        <w:spacing w:after="0"/>
        <w:ind w:left="2160"/>
        <w:rPr>
          <w:rFonts w:asciiTheme="majorHAnsi" w:hAnsiTheme="majorHAnsi" w:cs="Arial"/>
          <w:sz w:val="2"/>
        </w:rPr>
      </w:pPr>
    </w:p>
    <w:p w:rsidR="00F24225" w:rsidRPr="00653C40" w:rsidRDefault="00F24225" w:rsidP="00F14E02">
      <w:pPr>
        <w:spacing w:after="0" w:line="240" w:lineRule="auto"/>
        <w:ind w:left="2160"/>
        <w:jc w:val="center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t xml:space="preserve">                                                             </w:t>
      </w:r>
      <w:r w:rsidR="00C87AF6">
        <w:rPr>
          <w:rFonts w:asciiTheme="majorHAnsi" w:hAnsiTheme="majorHAnsi" w:cs="Arial"/>
        </w:rPr>
        <w:t xml:space="preserve">Under </w:t>
      </w:r>
      <w:r w:rsidRPr="00653C40">
        <w:rPr>
          <w:rFonts w:asciiTheme="majorHAnsi" w:hAnsiTheme="majorHAnsi" w:cs="Arial"/>
        </w:rPr>
        <w:t>Secretary to the Govt. of Assam</w:t>
      </w:r>
    </w:p>
    <w:p w:rsidR="00F24225" w:rsidRPr="00653C40" w:rsidRDefault="00F24225" w:rsidP="00F14E02">
      <w:pPr>
        <w:spacing w:after="0" w:line="240" w:lineRule="auto"/>
        <w:ind w:left="2160"/>
        <w:jc w:val="center"/>
        <w:rPr>
          <w:rFonts w:asciiTheme="majorHAnsi" w:hAnsiTheme="majorHAnsi" w:cs="Arial"/>
        </w:rPr>
      </w:pPr>
      <w:r w:rsidRPr="00653C40">
        <w:rPr>
          <w:rFonts w:asciiTheme="majorHAnsi" w:hAnsiTheme="majorHAnsi" w:cs="Arial"/>
        </w:rPr>
        <w:t xml:space="preserve">                                                                    Cultural Affairs Department.</w:t>
      </w:r>
    </w:p>
    <w:p w:rsidR="00F24225" w:rsidRPr="00653C40" w:rsidRDefault="00F24225" w:rsidP="00F24225">
      <w:pPr>
        <w:spacing w:after="0"/>
        <w:jc w:val="center"/>
        <w:rPr>
          <w:rFonts w:asciiTheme="majorHAnsi" w:hAnsiTheme="majorHAnsi" w:cs="Arial"/>
        </w:rPr>
      </w:pPr>
    </w:p>
    <w:p w:rsidR="00F24225" w:rsidRPr="00653C40" w:rsidRDefault="00F24225" w:rsidP="00A67A53">
      <w:pPr>
        <w:spacing w:after="0"/>
        <w:jc w:val="center"/>
        <w:rPr>
          <w:rFonts w:asciiTheme="majorHAnsi" w:hAnsiTheme="majorHAnsi" w:cs="Arial"/>
          <w:b/>
        </w:rPr>
      </w:pPr>
    </w:p>
    <w:p w:rsidR="00F24225" w:rsidRPr="00653C40" w:rsidRDefault="00F24225" w:rsidP="00A67A53">
      <w:pPr>
        <w:spacing w:after="0"/>
        <w:jc w:val="center"/>
        <w:rPr>
          <w:rFonts w:asciiTheme="majorHAnsi" w:hAnsiTheme="majorHAnsi" w:cs="Arial"/>
          <w:b/>
        </w:rPr>
      </w:pPr>
    </w:p>
    <w:p w:rsidR="00F24225" w:rsidRPr="00653C40" w:rsidRDefault="00F24225" w:rsidP="00A67A53">
      <w:pPr>
        <w:spacing w:after="0"/>
        <w:jc w:val="center"/>
        <w:rPr>
          <w:rFonts w:asciiTheme="majorHAnsi" w:hAnsiTheme="majorHAnsi" w:cs="Arial"/>
          <w:b/>
        </w:rPr>
      </w:pPr>
    </w:p>
    <w:p w:rsidR="00F24225" w:rsidRPr="00F92B19" w:rsidRDefault="00F24225" w:rsidP="00A67A5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F24225" w:rsidRPr="00F92B19" w:rsidRDefault="00F24225" w:rsidP="00A67A5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92B19" w:rsidRDefault="00F92B19" w:rsidP="00A67A53">
      <w:pPr>
        <w:spacing w:after="0"/>
        <w:jc w:val="center"/>
        <w:rPr>
          <w:rFonts w:ascii="Rockwell" w:hAnsi="Rockwell" w:cs="Arial"/>
          <w:b/>
        </w:rPr>
      </w:pPr>
    </w:p>
    <w:p w:rsidR="00F92B19" w:rsidRDefault="00F92B19" w:rsidP="00A67A53">
      <w:pPr>
        <w:spacing w:after="0"/>
        <w:jc w:val="center"/>
        <w:rPr>
          <w:rFonts w:ascii="Rockwell" w:hAnsi="Rockwell" w:cs="Arial"/>
          <w:b/>
        </w:rPr>
      </w:pPr>
    </w:p>
    <w:p w:rsidR="00F92B19" w:rsidRDefault="00F92B19" w:rsidP="00A67A53">
      <w:pPr>
        <w:spacing w:after="0"/>
        <w:jc w:val="center"/>
        <w:rPr>
          <w:rFonts w:ascii="Rockwell" w:hAnsi="Rockwell" w:cs="Arial"/>
          <w:b/>
        </w:rPr>
      </w:pPr>
    </w:p>
    <w:p w:rsidR="00F92B19" w:rsidRDefault="00F92B19" w:rsidP="00A67A53">
      <w:pPr>
        <w:spacing w:after="0"/>
        <w:jc w:val="center"/>
        <w:rPr>
          <w:rFonts w:ascii="Rockwell" w:hAnsi="Rockwell" w:cs="Arial"/>
          <w:b/>
        </w:rPr>
      </w:pPr>
    </w:p>
    <w:p w:rsidR="00F92B19" w:rsidRDefault="00F92B19" w:rsidP="00A67A53">
      <w:pPr>
        <w:spacing w:after="0"/>
        <w:jc w:val="center"/>
        <w:rPr>
          <w:rFonts w:ascii="Rockwell" w:hAnsi="Rockwell" w:cs="Arial"/>
          <w:b/>
        </w:rPr>
      </w:pPr>
    </w:p>
    <w:p w:rsidR="00F92B19" w:rsidRDefault="00F92B19" w:rsidP="00A67A53">
      <w:pPr>
        <w:spacing w:after="0"/>
        <w:jc w:val="center"/>
        <w:rPr>
          <w:rFonts w:ascii="Rockwell" w:hAnsi="Rockwell" w:cs="Arial"/>
          <w:b/>
        </w:rPr>
      </w:pPr>
    </w:p>
    <w:p w:rsidR="00F92B19" w:rsidRDefault="00F92B19" w:rsidP="00A67A53">
      <w:pPr>
        <w:spacing w:after="0"/>
        <w:jc w:val="center"/>
        <w:rPr>
          <w:rFonts w:ascii="Rockwell" w:hAnsi="Rockwell" w:cs="Arial"/>
          <w:b/>
        </w:rPr>
      </w:pPr>
    </w:p>
    <w:p w:rsidR="00F92B19" w:rsidRDefault="00F92B19" w:rsidP="00A67A53">
      <w:pPr>
        <w:spacing w:after="0"/>
        <w:jc w:val="center"/>
        <w:rPr>
          <w:rFonts w:ascii="Rockwell" w:hAnsi="Rockwell" w:cs="Arial"/>
          <w:b/>
        </w:rPr>
      </w:pPr>
    </w:p>
    <w:p w:rsidR="00F92B19" w:rsidRDefault="00F92B19" w:rsidP="00A67A53">
      <w:pPr>
        <w:spacing w:after="0"/>
        <w:jc w:val="center"/>
        <w:rPr>
          <w:rFonts w:ascii="Rockwell" w:hAnsi="Rockwell" w:cs="Arial"/>
          <w:b/>
        </w:rPr>
      </w:pPr>
    </w:p>
    <w:p w:rsidR="00F92B19" w:rsidRDefault="00F92B19" w:rsidP="00A67A53">
      <w:pPr>
        <w:spacing w:after="0"/>
        <w:jc w:val="center"/>
        <w:rPr>
          <w:rFonts w:ascii="Rockwell" w:hAnsi="Rockwell" w:cs="Arial"/>
          <w:b/>
        </w:rPr>
      </w:pPr>
    </w:p>
    <w:p w:rsidR="00F92B19" w:rsidRDefault="00F92B19" w:rsidP="00A67A53">
      <w:pPr>
        <w:spacing w:after="0"/>
        <w:jc w:val="center"/>
        <w:rPr>
          <w:rFonts w:ascii="Rockwell" w:hAnsi="Rockwell" w:cs="Arial"/>
          <w:b/>
        </w:rPr>
      </w:pPr>
    </w:p>
    <w:p w:rsidR="00F92B19" w:rsidRDefault="00F92B19" w:rsidP="00A67A53">
      <w:pPr>
        <w:spacing w:after="0"/>
        <w:jc w:val="center"/>
        <w:rPr>
          <w:rFonts w:ascii="Rockwell" w:hAnsi="Rockwell" w:cs="Arial"/>
          <w:b/>
        </w:rPr>
      </w:pPr>
    </w:p>
    <w:p w:rsidR="00F92B19" w:rsidRDefault="00F92B19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F24225" w:rsidRDefault="00F24225" w:rsidP="00A67A53">
      <w:pPr>
        <w:spacing w:after="0"/>
        <w:jc w:val="center"/>
        <w:rPr>
          <w:rFonts w:ascii="Rockwell" w:hAnsi="Rockwell" w:cs="Arial"/>
          <w:b/>
        </w:rPr>
      </w:pPr>
    </w:p>
    <w:p w:rsidR="00BF6349" w:rsidRPr="004119DF" w:rsidRDefault="00BF6349" w:rsidP="00BF6349">
      <w:pPr>
        <w:rPr>
          <w:rFonts w:ascii="Rockwell" w:hAnsi="Rockwell"/>
        </w:rPr>
      </w:pPr>
    </w:p>
    <w:p w:rsidR="00BF6349" w:rsidRPr="004119DF" w:rsidRDefault="00BF6349">
      <w:pPr>
        <w:rPr>
          <w:rFonts w:ascii="Rockwell" w:hAnsi="Rockwell"/>
        </w:rPr>
      </w:pPr>
    </w:p>
    <w:sectPr w:rsidR="00BF6349" w:rsidRPr="004119DF" w:rsidSect="00005ADD">
      <w:pgSz w:w="12240" w:h="20160" w:code="5"/>
      <w:pgMar w:top="99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EE" w:rsidRDefault="00C902EE" w:rsidP="004E377A">
      <w:pPr>
        <w:spacing w:after="0" w:line="240" w:lineRule="auto"/>
      </w:pPr>
      <w:r>
        <w:separator/>
      </w:r>
    </w:p>
  </w:endnote>
  <w:endnote w:type="continuationSeparator" w:id="1">
    <w:p w:rsidR="00C902EE" w:rsidRDefault="00C902EE" w:rsidP="004E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EE" w:rsidRDefault="00C902EE" w:rsidP="004E377A">
      <w:pPr>
        <w:spacing w:after="0" w:line="240" w:lineRule="auto"/>
      </w:pPr>
      <w:r>
        <w:separator/>
      </w:r>
    </w:p>
  </w:footnote>
  <w:footnote w:type="continuationSeparator" w:id="1">
    <w:p w:rsidR="00C902EE" w:rsidRDefault="00C902EE" w:rsidP="004E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D86"/>
    <w:multiLevelType w:val="hybridMultilevel"/>
    <w:tmpl w:val="340ABF6A"/>
    <w:lvl w:ilvl="0" w:tplc="F87C5C3A">
      <w:start w:val="1"/>
      <w:numFmt w:val="decimal"/>
      <w:lvlText w:val="%1."/>
      <w:lvlJc w:val="left"/>
      <w:pPr>
        <w:ind w:left="720" w:hanging="360"/>
      </w:pPr>
      <w:rPr>
        <w:rFonts w:ascii="Rockwell" w:eastAsiaTheme="minorEastAsia" w:hAnsi="Rockwel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7567"/>
    <w:multiLevelType w:val="hybridMultilevel"/>
    <w:tmpl w:val="F2CC1E3E"/>
    <w:lvl w:ilvl="0" w:tplc="EAA4345A">
      <w:start w:val="6"/>
      <w:numFmt w:val="decimal"/>
      <w:lvlText w:val="%1"/>
      <w:lvlJc w:val="left"/>
      <w:pPr>
        <w:ind w:left="88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B996B2D"/>
    <w:multiLevelType w:val="hybridMultilevel"/>
    <w:tmpl w:val="3A0400CE"/>
    <w:lvl w:ilvl="0" w:tplc="196EF958">
      <w:start w:val="1"/>
      <w:numFmt w:val="decimal"/>
      <w:lvlText w:val="%1."/>
      <w:lvlJc w:val="left"/>
      <w:pPr>
        <w:ind w:left="900" w:hanging="360"/>
      </w:pPr>
      <w:rPr>
        <w:rFonts w:ascii="Rockwell" w:eastAsiaTheme="minorEastAsia" w:hAnsi="Rockwel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0A2C23"/>
    <w:multiLevelType w:val="hybridMultilevel"/>
    <w:tmpl w:val="22463332"/>
    <w:lvl w:ilvl="0" w:tplc="6A68800C">
      <w:start w:val="1"/>
      <w:numFmt w:val="decimal"/>
      <w:lvlText w:val="%1."/>
      <w:lvlJc w:val="left"/>
      <w:pPr>
        <w:ind w:left="720" w:hanging="360"/>
      </w:pPr>
      <w:rPr>
        <w:rFonts w:ascii="Rockwell" w:eastAsiaTheme="minorEastAsia" w:hAnsi="Rockwel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51A56"/>
    <w:multiLevelType w:val="hybridMultilevel"/>
    <w:tmpl w:val="1C1A6334"/>
    <w:lvl w:ilvl="0" w:tplc="DEB41F38">
      <w:start w:val="12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60C51"/>
    <w:multiLevelType w:val="hybridMultilevel"/>
    <w:tmpl w:val="FA4E0BCA"/>
    <w:lvl w:ilvl="0" w:tplc="F0A80F22">
      <w:start w:val="14"/>
      <w:numFmt w:val="decimal"/>
      <w:lvlText w:val="%1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34976"/>
    <w:multiLevelType w:val="hybridMultilevel"/>
    <w:tmpl w:val="7F38F152"/>
    <w:lvl w:ilvl="0" w:tplc="5BAC5C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8F02F4"/>
    <w:multiLevelType w:val="hybridMultilevel"/>
    <w:tmpl w:val="CD86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90C8D"/>
    <w:multiLevelType w:val="hybridMultilevel"/>
    <w:tmpl w:val="1FD0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E1EAF"/>
    <w:multiLevelType w:val="hybridMultilevel"/>
    <w:tmpl w:val="22463332"/>
    <w:lvl w:ilvl="0" w:tplc="6A68800C">
      <w:start w:val="1"/>
      <w:numFmt w:val="decimal"/>
      <w:lvlText w:val="%1."/>
      <w:lvlJc w:val="left"/>
      <w:pPr>
        <w:ind w:left="720" w:hanging="360"/>
      </w:pPr>
      <w:rPr>
        <w:rFonts w:ascii="Rockwell" w:eastAsiaTheme="minorEastAsia" w:hAnsi="Rockwel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54D"/>
    <w:rsid w:val="00005ADD"/>
    <w:rsid w:val="00035CFE"/>
    <w:rsid w:val="000616C0"/>
    <w:rsid w:val="000A1343"/>
    <w:rsid w:val="000E0B31"/>
    <w:rsid w:val="000F7C2B"/>
    <w:rsid w:val="0010560E"/>
    <w:rsid w:val="00147B82"/>
    <w:rsid w:val="00151F0A"/>
    <w:rsid w:val="0015536D"/>
    <w:rsid w:val="001733EE"/>
    <w:rsid w:val="001752F6"/>
    <w:rsid w:val="00187EF8"/>
    <w:rsid w:val="00191CBB"/>
    <w:rsid w:val="001A09FC"/>
    <w:rsid w:val="001B5CD0"/>
    <w:rsid w:val="002010A4"/>
    <w:rsid w:val="00203393"/>
    <w:rsid w:val="00205020"/>
    <w:rsid w:val="00225D3C"/>
    <w:rsid w:val="00280127"/>
    <w:rsid w:val="00281B51"/>
    <w:rsid w:val="002A2042"/>
    <w:rsid w:val="002B4AC9"/>
    <w:rsid w:val="002B5E16"/>
    <w:rsid w:val="002E74B6"/>
    <w:rsid w:val="00301A84"/>
    <w:rsid w:val="00305325"/>
    <w:rsid w:val="00340FF3"/>
    <w:rsid w:val="003741D5"/>
    <w:rsid w:val="003B0D6D"/>
    <w:rsid w:val="003B6B6C"/>
    <w:rsid w:val="003D60C1"/>
    <w:rsid w:val="003F07EC"/>
    <w:rsid w:val="00406ABC"/>
    <w:rsid w:val="004119DF"/>
    <w:rsid w:val="00484E2B"/>
    <w:rsid w:val="004B387E"/>
    <w:rsid w:val="004B7012"/>
    <w:rsid w:val="004C1AEB"/>
    <w:rsid w:val="004E377A"/>
    <w:rsid w:val="004F5C8C"/>
    <w:rsid w:val="00515055"/>
    <w:rsid w:val="0054604A"/>
    <w:rsid w:val="005611DE"/>
    <w:rsid w:val="00576BCA"/>
    <w:rsid w:val="005B2619"/>
    <w:rsid w:val="005E4615"/>
    <w:rsid w:val="005F70BB"/>
    <w:rsid w:val="00606D96"/>
    <w:rsid w:val="00615012"/>
    <w:rsid w:val="00615651"/>
    <w:rsid w:val="0061796D"/>
    <w:rsid w:val="00633516"/>
    <w:rsid w:val="00640852"/>
    <w:rsid w:val="00651DF4"/>
    <w:rsid w:val="00652E97"/>
    <w:rsid w:val="00653C40"/>
    <w:rsid w:val="006644C4"/>
    <w:rsid w:val="00687B28"/>
    <w:rsid w:val="00692455"/>
    <w:rsid w:val="006A4E6E"/>
    <w:rsid w:val="006F390F"/>
    <w:rsid w:val="00720860"/>
    <w:rsid w:val="007222E4"/>
    <w:rsid w:val="00723CEE"/>
    <w:rsid w:val="00736780"/>
    <w:rsid w:val="00740DE3"/>
    <w:rsid w:val="00747DFA"/>
    <w:rsid w:val="00754D77"/>
    <w:rsid w:val="0076554D"/>
    <w:rsid w:val="007C69AA"/>
    <w:rsid w:val="007D166C"/>
    <w:rsid w:val="007E3264"/>
    <w:rsid w:val="008105C5"/>
    <w:rsid w:val="0088386E"/>
    <w:rsid w:val="00887B6D"/>
    <w:rsid w:val="008918BF"/>
    <w:rsid w:val="00897752"/>
    <w:rsid w:val="008C6E50"/>
    <w:rsid w:val="008D4DF8"/>
    <w:rsid w:val="008E06B4"/>
    <w:rsid w:val="008E5B4F"/>
    <w:rsid w:val="008E68CD"/>
    <w:rsid w:val="009538A9"/>
    <w:rsid w:val="009565AE"/>
    <w:rsid w:val="009A2858"/>
    <w:rsid w:val="009A2F58"/>
    <w:rsid w:val="009B1C67"/>
    <w:rsid w:val="009E75AD"/>
    <w:rsid w:val="00A252B0"/>
    <w:rsid w:val="00A30891"/>
    <w:rsid w:val="00A5198C"/>
    <w:rsid w:val="00A61439"/>
    <w:rsid w:val="00A67A53"/>
    <w:rsid w:val="00A9396C"/>
    <w:rsid w:val="00AB3D0E"/>
    <w:rsid w:val="00AB5725"/>
    <w:rsid w:val="00AE05CD"/>
    <w:rsid w:val="00AF33AA"/>
    <w:rsid w:val="00AF5356"/>
    <w:rsid w:val="00B309E5"/>
    <w:rsid w:val="00B5461C"/>
    <w:rsid w:val="00B657FB"/>
    <w:rsid w:val="00BA18F8"/>
    <w:rsid w:val="00BC4175"/>
    <w:rsid w:val="00BD3B79"/>
    <w:rsid w:val="00BF052B"/>
    <w:rsid w:val="00BF32E3"/>
    <w:rsid w:val="00BF6349"/>
    <w:rsid w:val="00C224F6"/>
    <w:rsid w:val="00C27AEF"/>
    <w:rsid w:val="00C361FC"/>
    <w:rsid w:val="00C562F7"/>
    <w:rsid w:val="00C87AF6"/>
    <w:rsid w:val="00C902EE"/>
    <w:rsid w:val="00CA43CB"/>
    <w:rsid w:val="00CB32DD"/>
    <w:rsid w:val="00CF4C79"/>
    <w:rsid w:val="00D07A50"/>
    <w:rsid w:val="00D327D7"/>
    <w:rsid w:val="00D33C14"/>
    <w:rsid w:val="00D40589"/>
    <w:rsid w:val="00D72D46"/>
    <w:rsid w:val="00D803D1"/>
    <w:rsid w:val="00D86FBE"/>
    <w:rsid w:val="00D968B7"/>
    <w:rsid w:val="00DA496A"/>
    <w:rsid w:val="00DD0B69"/>
    <w:rsid w:val="00DE38FC"/>
    <w:rsid w:val="00E1280E"/>
    <w:rsid w:val="00E145EB"/>
    <w:rsid w:val="00E360DC"/>
    <w:rsid w:val="00E3753C"/>
    <w:rsid w:val="00E718DF"/>
    <w:rsid w:val="00E74BF7"/>
    <w:rsid w:val="00E96984"/>
    <w:rsid w:val="00EC26AF"/>
    <w:rsid w:val="00F14E02"/>
    <w:rsid w:val="00F24225"/>
    <w:rsid w:val="00F44F28"/>
    <w:rsid w:val="00F5577B"/>
    <w:rsid w:val="00F675F9"/>
    <w:rsid w:val="00F85C03"/>
    <w:rsid w:val="00F92B19"/>
    <w:rsid w:val="00F9563C"/>
    <w:rsid w:val="00F95643"/>
    <w:rsid w:val="00FC4D80"/>
    <w:rsid w:val="00FE28D4"/>
    <w:rsid w:val="00FE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80"/>
    <w:pPr>
      <w:ind w:left="720"/>
      <w:contextualSpacing/>
    </w:pPr>
  </w:style>
  <w:style w:type="table" w:styleId="TableGrid">
    <w:name w:val="Table Grid"/>
    <w:basedOn w:val="TableNormal"/>
    <w:uiPriority w:val="59"/>
    <w:rsid w:val="00E71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77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77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7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cultural</dc:creator>
  <cp:lastModifiedBy>cultural 1</cp:lastModifiedBy>
  <cp:revision>101</cp:revision>
  <cp:lastPrinted>2017-05-15T17:49:00Z</cp:lastPrinted>
  <dcterms:created xsi:type="dcterms:W3CDTF">2017-04-01T23:49:00Z</dcterms:created>
  <dcterms:modified xsi:type="dcterms:W3CDTF">2017-05-17T20:54:00Z</dcterms:modified>
</cp:coreProperties>
</file>